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jc w:val="center"/>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1"/>
        <w:gridCol w:w="1657"/>
        <w:gridCol w:w="3654"/>
      </w:tblGrid>
      <w:tr w:rsidR="00AE3910" w:rsidRPr="0063013E" w14:paraId="7CB03571" w14:textId="77777777" w:rsidTr="001D23E2">
        <w:trPr>
          <w:trHeight w:val="1136"/>
          <w:jc w:val="center"/>
        </w:trPr>
        <w:tc>
          <w:tcPr>
            <w:tcW w:w="4675" w:type="dxa"/>
          </w:tcPr>
          <w:bookmarkStart w:id="0" w:name="_GoBack"/>
          <w:bookmarkEnd w:id="0"/>
          <w:p w14:paraId="6E6FBF3D" w14:textId="77777777" w:rsidR="00AE3910" w:rsidRPr="0063013E" w:rsidRDefault="00AE3910" w:rsidP="001D23E2">
            <w:pPr>
              <w:pStyle w:val="Hlavika"/>
              <w:tabs>
                <w:tab w:val="clear" w:pos="4536"/>
                <w:tab w:val="left" w:pos="7020"/>
              </w:tabs>
              <w:rPr>
                <w:rFonts w:ascii="Arial Narrow" w:hAnsi="Arial Narrow"/>
                <w:szCs w:val="24"/>
              </w:rPr>
            </w:pPr>
            <w:r>
              <w:rPr>
                <w:noProof/>
              </w:rPr>
              <mc:AlternateContent>
                <mc:Choice Requires="wps">
                  <w:drawing>
                    <wp:anchor distT="0" distB="0" distL="114300" distR="114300" simplePos="0" relativeHeight="251661312" behindDoc="0" locked="0" layoutInCell="1" allowOverlap="1" wp14:anchorId="39A39BCB" wp14:editId="549C7DE2">
                      <wp:simplePos x="0" y="0"/>
                      <wp:positionH relativeFrom="column">
                        <wp:posOffset>848360</wp:posOffset>
                      </wp:positionH>
                      <wp:positionV relativeFrom="paragraph">
                        <wp:posOffset>338455</wp:posOffset>
                      </wp:positionV>
                      <wp:extent cx="1600200" cy="22860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5FC18" w14:textId="77777777" w:rsidR="00AE3910" w:rsidRPr="00C576D9" w:rsidRDefault="00AE3910" w:rsidP="00AE3910">
                                  <w:pPr>
                                    <w:ind w:hanging="112"/>
                                    <w:rPr>
                                      <w:rFonts w:ascii="Arial" w:hAnsi="Arial" w:cs="Arial"/>
                                      <w:b/>
                                      <w:spacing w:val="110"/>
                                      <w:sz w:val="12"/>
                                      <w:szCs w:val="12"/>
                                    </w:rPr>
                                  </w:pPr>
                                  <w:r>
                                    <w:rPr>
                                      <w:rFonts w:ascii="Arial" w:hAnsi="Arial" w:cs="Arial"/>
                                      <w:b/>
                                      <w:spacing w:val="110"/>
                                      <w:sz w:val="12"/>
                                      <w:szCs w:val="12"/>
                                    </w:rPr>
                                    <w:t>z</w:t>
                                  </w:r>
                                  <w:r w:rsidRPr="00C576D9">
                                    <w:rPr>
                                      <w:rFonts w:ascii="Arial" w:hAnsi="Arial" w:cs="Arial"/>
                                      <w:b/>
                                      <w:spacing w:val="110"/>
                                      <w:sz w:val="12"/>
                                      <w:szCs w:val="12"/>
                                    </w:rPr>
                                    <w:t>riaďovateľ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663E3B6" id="Rectangle 3" o:spid="_x0000_s1026" style="position:absolute;margin-left:66.8pt;margin-top:26.65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OqgAIAAAY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" stroked="f">
                      <v:textbox>
                        <w:txbxContent>
                          <w:p w:rsidR="00AE3910" w:rsidRPr="00C576D9" w:rsidRDefault="00AE3910" w:rsidP="00AE3910">
                            <w:pPr>
                              <w:ind w:hanging="112"/>
                              <w:rPr>
                                <w:rFonts w:ascii="Arial" w:hAnsi="Arial" w:cs="Arial"/>
                                <w:b/>
                                <w:spacing w:val="110"/>
                                <w:sz w:val="12"/>
                                <w:szCs w:val="12"/>
                              </w:rPr>
                            </w:pPr>
                            <w:r>
                              <w:rPr>
                                <w:rFonts w:ascii="Arial" w:hAnsi="Arial" w:cs="Arial"/>
                                <w:b/>
                                <w:spacing w:val="110"/>
                                <w:sz w:val="12"/>
                                <w:szCs w:val="12"/>
                              </w:rPr>
                              <w:t>z</w:t>
                            </w:r>
                            <w:r w:rsidRPr="00C576D9">
                              <w:rPr>
                                <w:rFonts w:ascii="Arial" w:hAnsi="Arial" w:cs="Arial"/>
                                <w:b/>
                                <w:spacing w:val="110"/>
                                <w:sz w:val="12"/>
                                <w:szCs w:val="12"/>
                              </w:rPr>
                              <w:t>riaďovateľ</w:t>
                            </w:r>
                          </w:p>
                        </w:txbxContent>
                      </v:textbox>
                    </v:rect>
                  </w:pict>
                </mc:Fallback>
              </mc:AlternateContent>
            </w:r>
            <w:r>
              <w:rPr>
                <w:noProof/>
              </w:rPr>
              <w:drawing>
                <wp:anchor distT="0" distB="0" distL="114300" distR="114300" simplePos="0" relativeHeight="251660288" behindDoc="1" locked="0" layoutInCell="1" allowOverlap="1" wp14:anchorId="1296175A" wp14:editId="230A9FC7">
                  <wp:simplePos x="0" y="0"/>
                  <wp:positionH relativeFrom="column">
                    <wp:posOffset>3810</wp:posOffset>
                  </wp:positionH>
                  <wp:positionV relativeFrom="paragraph">
                    <wp:posOffset>-3810</wp:posOffset>
                  </wp:positionV>
                  <wp:extent cx="2057400" cy="800100"/>
                  <wp:effectExtent l="0" t="0" r="0" b="0"/>
                  <wp:wrapNone/>
                  <wp:docPr id="2" name="Picture 2" descr="zsk_Logos_black z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k_Logos_black z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57" w:type="dxa"/>
          </w:tcPr>
          <w:p w14:paraId="50088B09" w14:textId="77777777" w:rsidR="00AE3910" w:rsidRPr="0063013E" w:rsidRDefault="00AE3910" w:rsidP="001D23E2">
            <w:pPr>
              <w:pStyle w:val="Hlavika"/>
              <w:tabs>
                <w:tab w:val="clear" w:pos="4536"/>
                <w:tab w:val="left" w:pos="7020"/>
              </w:tabs>
              <w:rPr>
                <w:rFonts w:ascii="Arial Narrow" w:hAnsi="Arial Narrow"/>
                <w:szCs w:val="24"/>
              </w:rPr>
            </w:pPr>
            <w:r>
              <w:rPr>
                <w:rFonts w:ascii="Arial Narrow" w:hAnsi="Arial Narrow"/>
                <w:noProof/>
                <w:szCs w:val="24"/>
              </w:rPr>
              <w:drawing>
                <wp:anchor distT="0" distB="0" distL="114300" distR="114300" simplePos="0" relativeHeight="251659264" behindDoc="1" locked="0" layoutInCell="1" allowOverlap="1" wp14:anchorId="69A06517" wp14:editId="49530E5A">
                  <wp:simplePos x="0" y="0"/>
                  <wp:positionH relativeFrom="column">
                    <wp:align>center</wp:align>
                  </wp:positionH>
                  <wp:positionV relativeFrom="paragraph">
                    <wp:posOffset>-1270</wp:posOffset>
                  </wp:positionV>
                  <wp:extent cx="911860" cy="623570"/>
                  <wp:effectExtent l="0" t="0" r="0" b="5080"/>
                  <wp:wrapTight wrapText="bothSides">
                    <wp:wrapPolygon edited="0">
                      <wp:start x="0" y="0"/>
                      <wp:lineTo x="0" y="21116"/>
                      <wp:lineTo x="20306" y="21116"/>
                      <wp:lineTo x="20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1260" r="-9448"/>
                          <a:stretch>
                            <a:fillRect/>
                          </a:stretch>
                        </pic:blipFill>
                        <pic:spPr bwMode="auto">
                          <a:xfrm>
                            <a:off x="0" y="0"/>
                            <a:ext cx="911860" cy="623570"/>
                          </a:xfrm>
                          <a:prstGeom prst="rect">
                            <a:avLst/>
                          </a:prstGeom>
                          <a:noFill/>
                        </pic:spPr>
                      </pic:pic>
                    </a:graphicData>
                  </a:graphic>
                  <wp14:sizeRelH relativeFrom="page">
                    <wp14:pctWidth>0</wp14:pctWidth>
                  </wp14:sizeRelH>
                  <wp14:sizeRelV relativeFrom="page">
                    <wp14:pctHeight>0</wp14:pctHeight>
                  </wp14:sizeRelV>
                </wp:anchor>
              </w:drawing>
            </w:r>
          </w:p>
        </w:tc>
        <w:tc>
          <w:tcPr>
            <w:tcW w:w="3673" w:type="dxa"/>
          </w:tcPr>
          <w:p w14:paraId="72CAA61E" w14:textId="77777777" w:rsidR="00AE3910" w:rsidRPr="0063013E" w:rsidRDefault="00AE3910" w:rsidP="001D23E2">
            <w:pPr>
              <w:pStyle w:val="Nzov"/>
              <w:jc w:val="left"/>
              <w:outlineLvl w:val="0"/>
              <w:rPr>
                <w:rFonts w:ascii="Arial Narrow" w:hAnsi="Arial Narrow"/>
                <w:sz w:val="24"/>
                <w:szCs w:val="24"/>
              </w:rPr>
            </w:pPr>
            <w:r w:rsidRPr="0063013E">
              <w:rPr>
                <w:rFonts w:ascii="Arial Narrow" w:hAnsi="Arial Narrow"/>
                <w:sz w:val="24"/>
                <w:szCs w:val="24"/>
              </w:rPr>
              <w:t xml:space="preserve">Stredná </w:t>
            </w:r>
            <w:r>
              <w:rPr>
                <w:rFonts w:ascii="Arial Narrow" w:hAnsi="Arial Narrow"/>
                <w:sz w:val="24"/>
                <w:szCs w:val="24"/>
              </w:rPr>
              <w:t xml:space="preserve">odborná škola </w:t>
            </w:r>
            <w:r w:rsidRPr="0063013E">
              <w:rPr>
                <w:rFonts w:ascii="Arial Narrow" w:hAnsi="Arial Narrow"/>
                <w:sz w:val="24"/>
                <w:szCs w:val="24"/>
              </w:rPr>
              <w:t>poľnohospodárs</w:t>
            </w:r>
            <w:r>
              <w:rPr>
                <w:rFonts w:ascii="Arial Narrow" w:hAnsi="Arial Narrow"/>
                <w:sz w:val="24"/>
                <w:szCs w:val="24"/>
              </w:rPr>
              <w:t>tv</w:t>
            </w:r>
            <w:r w:rsidRPr="0063013E">
              <w:rPr>
                <w:rFonts w:ascii="Arial Narrow" w:hAnsi="Arial Narrow"/>
                <w:sz w:val="24"/>
                <w:szCs w:val="24"/>
              </w:rPr>
              <w:t xml:space="preserve">a </w:t>
            </w:r>
            <w:r>
              <w:rPr>
                <w:rFonts w:ascii="Arial Narrow" w:hAnsi="Arial Narrow"/>
                <w:sz w:val="24"/>
                <w:szCs w:val="24"/>
              </w:rPr>
              <w:t>a služieb na vidieku</w:t>
            </w:r>
          </w:p>
          <w:p w14:paraId="6353C289" w14:textId="77777777" w:rsidR="00AE3910" w:rsidRPr="0063013E" w:rsidRDefault="00AE3910" w:rsidP="001D23E2">
            <w:pPr>
              <w:pStyle w:val="Hlavika"/>
              <w:tabs>
                <w:tab w:val="left" w:pos="7020"/>
              </w:tabs>
              <w:rPr>
                <w:rFonts w:ascii="Arial Narrow" w:hAnsi="Arial Narrow"/>
                <w:szCs w:val="24"/>
              </w:rPr>
            </w:pPr>
            <w:r w:rsidRPr="0063013E">
              <w:rPr>
                <w:rFonts w:ascii="Arial Narrow" w:hAnsi="Arial Narrow"/>
                <w:szCs w:val="24"/>
              </w:rPr>
              <w:t>Predmestská 82</w:t>
            </w:r>
          </w:p>
          <w:p w14:paraId="1F5AE281" w14:textId="77777777" w:rsidR="00AE3910" w:rsidRPr="0063013E" w:rsidRDefault="00AE3910" w:rsidP="001D23E2">
            <w:pPr>
              <w:pStyle w:val="Hlavika"/>
              <w:tabs>
                <w:tab w:val="left" w:pos="7020"/>
              </w:tabs>
              <w:rPr>
                <w:rFonts w:ascii="Arial Narrow" w:hAnsi="Arial Narrow" w:cs="Arial"/>
                <w:szCs w:val="24"/>
              </w:rPr>
            </w:pPr>
            <w:r w:rsidRPr="0063013E">
              <w:rPr>
                <w:rFonts w:ascii="Arial Narrow" w:hAnsi="Arial Narrow"/>
                <w:szCs w:val="24"/>
              </w:rPr>
              <w:t>010 01 Žilina 1</w:t>
            </w:r>
          </w:p>
        </w:tc>
      </w:tr>
    </w:tbl>
    <w:p w14:paraId="06F27319" w14:textId="77777777" w:rsidR="00927EB1" w:rsidRDefault="00927EB1" w:rsidP="00AE3910">
      <w:pPr>
        <w:pStyle w:val="Nadpis2"/>
        <w:numPr>
          <w:ilvl w:val="0"/>
          <w:numId w:val="0"/>
        </w:numPr>
        <w:rPr>
          <w:rFonts w:ascii="Tahoma" w:hAnsi="Tahoma" w:cs="Tahoma"/>
          <w:b/>
          <w:color w:val="auto"/>
        </w:rPr>
      </w:pPr>
    </w:p>
    <w:p w14:paraId="6F863860" w14:textId="71911F44" w:rsidR="00AE3910" w:rsidRPr="00AE3910" w:rsidRDefault="00AE3910" w:rsidP="00AE3910">
      <w:pPr>
        <w:pStyle w:val="Nadpis2"/>
        <w:numPr>
          <w:ilvl w:val="0"/>
          <w:numId w:val="0"/>
        </w:numPr>
        <w:rPr>
          <w:rFonts w:ascii="Tahoma" w:hAnsi="Tahoma" w:cs="Tahoma"/>
          <w:b/>
          <w:color w:val="auto"/>
        </w:rPr>
      </w:pPr>
      <w:r w:rsidRPr="00AE3910">
        <w:rPr>
          <w:rFonts w:ascii="Tahoma" w:hAnsi="Tahoma" w:cs="Tahoma"/>
          <w:b/>
          <w:color w:val="auto"/>
        </w:rPr>
        <w:t>Plán práce koordinátora finančnej gramotnosti v školskom roku 20</w:t>
      </w:r>
      <w:r w:rsidR="00C82223">
        <w:rPr>
          <w:rFonts w:ascii="Tahoma" w:hAnsi="Tahoma" w:cs="Tahoma"/>
          <w:b/>
          <w:color w:val="auto"/>
        </w:rPr>
        <w:t>20</w:t>
      </w:r>
      <w:r w:rsidRPr="00AE3910">
        <w:rPr>
          <w:rFonts w:ascii="Tahoma" w:hAnsi="Tahoma" w:cs="Tahoma"/>
          <w:b/>
          <w:color w:val="auto"/>
        </w:rPr>
        <w:t>/20</w:t>
      </w:r>
      <w:r w:rsidR="00AA2BF3">
        <w:rPr>
          <w:rFonts w:ascii="Tahoma" w:hAnsi="Tahoma" w:cs="Tahoma"/>
          <w:b/>
          <w:color w:val="auto"/>
        </w:rPr>
        <w:t>2</w:t>
      </w:r>
      <w:r w:rsidR="00C82223">
        <w:rPr>
          <w:rFonts w:ascii="Tahoma" w:hAnsi="Tahoma" w:cs="Tahoma"/>
          <w:b/>
          <w:color w:val="auto"/>
        </w:rPr>
        <w:t>1</w:t>
      </w:r>
      <w:r w:rsidRPr="00AE3910">
        <w:rPr>
          <w:rFonts w:ascii="Tahoma" w:hAnsi="Tahoma" w:cs="Tahoma"/>
          <w:b/>
          <w:color w:val="auto"/>
        </w:rPr>
        <w:t xml:space="preserve"> </w:t>
      </w:r>
    </w:p>
    <w:p w14:paraId="0B2DA2E1" w14:textId="1F5454D9" w:rsidR="00AE3910" w:rsidRPr="00CC5B52" w:rsidRDefault="00AE3910" w:rsidP="00AE3910">
      <w:pPr>
        <w:pStyle w:val="Normlnywebov"/>
        <w:rPr>
          <w:rFonts w:ascii="Tahoma" w:hAnsi="Tahoma" w:cs="Tahoma"/>
        </w:rPr>
      </w:pPr>
      <w:r w:rsidRPr="00F11AD2">
        <w:rPr>
          <w:rFonts w:ascii="Tahoma" w:hAnsi="Tahoma" w:cs="Tahoma"/>
        </w:rPr>
        <w:t xml:space="preserve">Plán práce koordinátora Finančnej gramotnosti bol vypracovaný v súlade </w:t>
      </w:r>
      <w:r w:rsidRPr="00137A8A">
        <w:rPr>
          <w:rFonts w:ascii="Tahoma" w:hAnsi="Tahoma" w:cs="Tahoma"/>
          <w:b/>
        </w:rPr>
        <w:t>s</w:t>
      </w:r>
      <w:r w:rsidR="002C2120" w:rsidRPr="00137A8A">
        <w:rPr>
          <w:rFonts w:ascii="Tahoma" w:hAnsi="Tahoma" w:cs="Tahoma"/>
          <w:b/>
        </w:rPr>
        <w:t>o Sprievodcom školským rokom</w:t>
      </w:r>
      <w:r w:rsidR="00137A8A">
        <w:rPr>
          <w:rFonts w:ascii="Tahoma" w:hAnsi="Tahoma" w:cs="Tahoma"/>
          <w:b/>
        </w:rPr>
        <w:t xml:space="preserve"> </w:t>
      </w:r>
      <w:r w:rsidR="002C2120" w:rsidRPr="00137A8A">
        <w:rPr>
          <w:rFonts w:ascii="Tahoma" w:hAnsi="Tahoma" w:cs="Tahoma"/>
          <w:b/>
        </w:rPr>
        <w:t>2020/2021</w:t>
      </w:r>
      <w:r w:rsidR="002C2120">
        <w:rPr>
          <w:rFonts w:ascii="Tahoma" w:hAnsi="Tahoma" w:cs="Tahoma"/>
        </w:rPr>
        <w:t xml:space="preserve"> </w:t>
      </w:r>
      <w:r w:rsidRPr="00F11AD2">
        <w:rPr>
          <w:rFonts w:ascii="Tahoma" w:hAnsi="Tahoma" w:cs="Tahoma"/>
        </w:rPr>
        <w:t>na školský rok 2</w:t>
      </w:r>
      <w:r w:rsidR="00AA2BF3">
        <w:rPr>
          <w:rFonts w:ascii="Tahoma" w:hAnsi="Tahoma" w:cs="Tahoma"/>
        </w:rPr>
        <w:t>0</w:t>
      </w:r>
      <w:r w:rsidR="002C2120">
        <w:rPr>
          <w:rFonts w:ascii="Tahoma" w:hAnsi="Tahoma" w:cs="Tahoma"/>
        </w:rPr>
        <w:t>20</w:t>
      </w:r>
      <w:r w:rsidRPr="00F11AD2">
        <w:rPr>
          <w:rFonts w:ascii="Tahoma" w:hAnsi="Tahoma" w:cs="Tahoma"/>
        </w:rPr>
        <w:t>/20</w:t>
      </w:r>
      <w:r w:rsidR="002C2120">
        <w:rPr>
          <w:rFonts w:ascii="Tahoma" w:hAnsi="Tahoma" w:cs="Tahoma"/>
        </w:rPr>
        <w:t>21</w:t>
      </w:r>
      <w:r w:rsidRPr="00F11AD2">
        <w:rPr>
          <w:rFonts w:ascii="Tahoma" w:hAnsi="Tahoma" w:cs="Tahoma"/>
        </w:rPr>
        <w:t xml:space="preserve"> a v súlade s aktualizovaným </w:t>
      </w:r>
      <w:r w:rsidRPr="00CC5B52">
        <w:rPr>
          <w:rFonts w:ascii="Tahoma" w:hAnsi="Tahoma" w:cs="Tahoma"/>
          <w:b/>
        </w:rPr>
        <w:t>Národným štandardom finančnej gramotnosti verzia 1.</w:t>
      </w:r>
      <w:r w:rsidR="00896D2D">
        <w:rPr>
          <w:rFonts w:ascii="Tahoma" w:hAnsi="Tahoma" w:cs="Tahoma"/>
          <w:b/>
        </w:rPr>
        <w:t>2</w:t>
      </w:r>
      <w:r w:rsidRPr="00CC5B52">
        <w:rPr>
          <w:rFonts w:ascii="Tahoma" w:hAnsi="Tahoma" w:cs="Tahoma"/>
          <w:b/>
        </w:rPr>
        <w:t>.</w:t>
      </w:r>
      <w:r w:rsidR="005E1915">
        <w:rPr>
          <w:rFonts w:ascii="Tahoma" w:hAnsi="Tahoma" w:cs="Tahoma"/>
        </w:rPr>
        <w:t>, v ktorom sú uvedené jednotlivé témy Finančnej gramotnosti rozpísané do čiastkových kompetencií (pre úpln</w:t>
      </w:r>
      <w:r w:rsidR="00CC5B52">
        <w:rPr>
          <w:rFonts w:ascii="Tahoma" w:hAnsi="Tahoma" w:cs="Tahoma"/>
        </w:rPr>
        <w:t>é</w:t>
      </w:r>
      <w:r w:rsidR="005E1915">
        <w:rPr>
          <w:rFonts w:ascii="Tahoma" w:hAnsi="Tahoma" w:cs="Tahoma"/>
        </w:rPr>
        <w:t xml:space="preserve"> stredné </w:t>
      </w:r>
      <w:r w:rsidR="005E1915" w:rsidRPr="00CC5B52">
        <w:rPr>
          <w:rFonts w:ascii="Tahoma" w:hAnsi="Tahoma" w:cs="Tahoma"/>
        </w:rPr>
        <w:t>odborné vzdelanie je určená tretia úroveň)</w:t>
      </w:r>
      <w:r w:rsidR="004F3319">
        <w:rPr>
          <w:rFonts w:ascii="Tahoma" w:hAnsi="Tahoma" w:cs="Tahoma"/>
        </w:rPr>
        <w:t>.</w:t>
      </w:r>
    </w:p>
    <w:p w14:paraId="0EBE796A" w14:textId="77777777" w:rsidR="00CE2160" w:rsidRDefault="00AE3910" w:rsidP="00AE3910">
      <w:pPr>
        <w:pStyle w:val="Normlnywebov"/>
        <w:rPr>
          <w:rFonts w:ascii="Tahoma" w:hAnsi="Tahoma" w:cs="Tahoma"/>
        </w:rPr>
      </w:pPr>
      <w:r w:rsidRPr="00CC5B52">
        <w:rPr>
          <w:rFonts w:ascii="Tahoma" w:hAnsi="Tahoma" w:cs="Tahoma"/>
        </w:rPr>
        <w:t>V súlade s Metodikou pre zapracovanie a aplikáciu tém finančnej gramotnosti do školských vzdelávacích programov základných škôl a stredných škôl</w:t>
      </w:r>
      <w:r w:rsidR="00F11AD2" w:rsidRPr="00CC5B52">
        <w:rPr>
          <w:rFonts w:ascii="Tahoma" w:hAnsi="Tahoma" w:cs="Tahoma"/>
        </w:rPr>
        <w:t xml:space="preserve"> vydan</w:t>
      </w:r>
      <w:r w:rsidR="00137A8A">
        <w:rPr>
          <w:rFonts w:ascii="Tahoma" w:hAnsi="Tahoma" w:cs="Tahoma"/>
        </w:rPr>
        <w:t>ou</w:t>
      </w:r>
      <w:r w:rsidR="00F11AD2" w:rsidRPr="00CC5B52">
        <w:rPr>
          <w:rFonts w:ascii="Tahoma" w:hAnsi="Tahoma" w:cs="Tahoma"/>
        </w:rPr>
        <w:t xml:space="preserve"> MŠVVaŠ SR </w:t>
      </w:r>
      <w:r w:rsidR="006F32D7">
        <w:rPr>
          <w:rFonts w:ascii="Tahoma" w:hAnsi="Tahoma" w:cs="Tahoma"/>
        </w:rPr>
        <w:t>sú jednotlivé témy</w:t>
      </w:r>
      <w:r w:rsidR="00137A8A">
        <w:rPr>
          <w:rFonts w:ascii="Tahoma" w:hAnsi="Tahoma" w:cs="Tahoma"/>
        </w:rPr>
        <w:t xml:space="preserve"> a čiastkové kompetencie </w:t>
      </w:r>
      <w:r w:rsidR="00F11AD2" w:rsidRPr="00CC5B52">
        <w:rPr>
          <w:rFonts w:ascii="Tahoma" w:hAnsi="Tahoma" w:cs="Tahoma"/>
        </w:rPr>
        <w:t xml:space="preserve"> </w:t>
      </w:r>
      <w:r w:rsidR="00F11AD2" w:rsidRPr="00CC5B52">
        <w:rPr>
          <w:rFonts w:ascii="Tahoma" w:hAnsi="Tahoma" w:cs="Tahoma"/>
          <w:b/>
        </w:rPr>
        <w:t>Finančn</w:t>
      </w:r>
      <w:r w:rsidR="006F32D7">
        <w:rPr>
          <w:rFonts w:ascii="Tahoma" w:hAnsi="Tahoma" w:cs="Tahoma"/>
          <w:b/>
        </w:rPr>
        <w:t>ej</w:t>
      </w:r>
      <w:r w:rsidR="00F11AD2" w:rsidRPr="00CC5B52">
        <w:rPr>
          <w:rFonts w:ascii="Tahoma" w:hAnsi="Tahoma" w:cs="Tahoma"/>
          <w:b/>
        </w:rPr>
        <w:t xml:space="preserve"> gramotnos</w:t>
      </w:r>
      <w:r w:rsidR="006F32D7">
        <w:rPr>
          <w:rFonts w:ascii="Tahoma" w:hAnsi="Tahoma" w:cs="Tahoma"/>
          <w:b/>
        </w:rPr>
        <w:t>ti</w:t>
      </w:r>
      <w:r w:rsidR="00F11AD2" w:rsidRPr="00CC5B52">
        <w:rPr>
          <w:rFonts w:ascii="Tahoma" w:hAnsi="Tahoma" w:cs="Tahoma"/>
          <w:b/>
        </w:rPr>
        <w:t xml:space="preserve"> </w:t>
      </w:r>
      <w:r w:rsidR="006F32D7">
        <w:rPr>
          <w:rFonts w:ascii="Tahoma" w:hAnsi="Tahoma" w:cs="Tahoma"/>
          <w:b/>
        </w:rPr>
        <w:t xml:space="preserve"> začlenené do jednotlivých predmetov </w:t>
      </w:r>
      <w:r w:rsidR="006F32D7" w:rsidRPr="006F32D7">
        <w:rPr>
          <w:rFonts w:ascii="Tahoma" w:hAnsi="Tahoma" w:cs="Tahoma"/>
        </w:rPr>
        <w:t>pri uplatňovaní medzipredmetových vzťahov</w:t>
      </w:r>
      <w:r w:rsidR="006F32D7">
        <w:rPr>
          <w:rFonts w:ascii="Tahoma" w:hAnsi="Tahoma" w:cs="Tahoma"/>
          <w:b/>
        </w:rPr>
        <w:t xml:space="preserve"> a zároveň  sa </w:t>
      </w:r>
      <w:r w:rsidR="00137A8A">
        <w:rPr>
          <w:rFonts w:ascii="Tahoma" w:hAnsi="Tahoma" w:cs="Tahoma"/>
          <w:b/>
        </w:rPr>
        <w:t xml:space="preserve">Finančná gramotnosť </w:t>
      </w:r>
      <w:r w:rsidR="00F11AD2" w:rsidRPr="00CC5B52">
        <w:rPr>
          <w:rFonts w:ascii="Tahoma" w:hAnsi="Tahoma" w:cs="Tahoma"/>
          <w:b/>
        </w:rPr>
        <w:t xml:space="preserve">realizuje ako samostatný predmet </w:t>
      </w:r>
      <w:r w:rsidR="00F11AD2" w:rsidRPr="006F32D7">
        <w:rPr>
          <w:rFonts w:ascii="Tahoma" w:hAnsi="Tahoma" w:cs="Tahoma"/>
          <w:b/>
        </w:rPr>
        <w:t>Finančná gramotnosť</w:t>
      </w:r>
      <w:r w:rsidR="00F11AD2" w:rsidRPr="00CC5B52">
        <w:rPr>
          <w:rFonts w:ascii="Tahoma" w:hAnsi="Tahoma" w:cs="Tahoma"/>
        </w:rPr>
        <w:t xml:space="preserve"> v </w:t>
      </w:r>
      <w:r w:rsidR="00CE2160">
        <w:rPr>
          <w:rFonts w:ascii="Tahoma" w:hAnsi="Tahoma" w:cs="Tahoma"/>
        </w:rPr>
        <w:t>3</w:t>
      </w:r>
      <w:r w:rsidR="00F11AD2" w:rsidRPr="00CC5B52">
        <w:rPr>
          <w:rFonts w:ascii="Tahoma" w:hAnsi="Tahoma" w:cs="Tahoma"/>
        </w:rPr>
        <w:t>. ročníkoch všetkých študijných odborov.</w:t>
      </w:r>
      <w:r w:rsidR="00137A8A">
        <w:rPr>
          <w:rFonts w:ascii="Tahoma" w:hAnsi="Tahoma" w:cs="Tahoma"/>
        </w:rPr>
        <w:t xml:space="preserve"> </w:t>
      </w:r>
    </w:p>
    <w:p w14:paraId="70CE49B5" w14:textId="3C449CF8" w:rsidR="00AE3910" w:rsidRPr="00CC5B52" w:rsidRDefault="00137A8A" w:rsidP="00AE3910">
      <w:pPr>
        <w:pStyle w:val="Normlnywebov"/>
        <w:rPr>
          <w:rFonts w:ascii="Tahoma" w:hAnsi="Tahoma" w:cs="Tahoma"/>
        </w:rPr>
      </w:pPr>
      <w:r>
        <w:rPr>
          <w:rFonts w:ascii="Tahoma" w:hAnsi="Tahoma" w:cs="Tahoma"/>
        </w:rPr>
        <w:t>Počas celého školského roku bude realizovaná výučba finančnej gramotnosti v súlade so Školským vzdelávacím programom.</w:t>
      </w:r>
    </w:p>
    <w:p w14:paraId="34EE98E5" w14:textId="12C53AB5" w:rsidR="007821E8" w:rsidRDefault="00AE3910" w:rsidP="00CC5B52">
      <w:pPr>
        <w:pStyle w:val="Normlnywebov"/>
        <w:rPr>
          <w:rFonts w:ascii="Tahoma" w:hAnsi="Tahoma" w:cs="Tahoma"/>
          <w:b/>
        </w:rPr>
      </w:pPr>
      <w:r w:rsidRPr="003F1DB1">
        <w:rPr>
          <w:rFonts w:ascii="Tahoma" w:hAnsi="Tahoma" w:cs="Tahoma"/>
          <w:b/>
        </w:rPr>
        <w:t xml:space="preserve">Pri výučbe finančnej gramotnosti </w:t>
      </w:r>
      <w:r w:rsidR="005E1915" w:rsidRPr="003F1DB1">
        <w:rPr>
          <w:rFonts w:ascii="Tahoma" w:hAnsi="Tahoma" w:cs="Tahoma"/>
          <w:b/>
        </w:rPr>
        <w:t xml:space="preserve">sa bude klásť </w:t>
      </w:r>
      <w:r w:rsidR="008F4A79" w:rsidRPr="003F1DB1">
        <w:rPr>
          <w:rFonts w:ascii="Tahoma" w:hAnsi="Tahoma" w:cs="Tahoma"/>
          <w:b/>
        </w:rPr>
        <w:t xml:space="preserve">zvýšený </w:t>
      </w:r>
      <w:r w:rsidR="005E1915" w:rsidRPr="003F1DB1">
        <w:rPr>
          <w:rFonts w:ascii="Tahoma" w:hAnsi="Tahoma" w:cs="Tahoma"/>
          <w:b/>
        </w:rPr>
        <w:t>dôraz na</w:t>
      </w:r>
      <w:r w:rsidRPr="003F1DB1">
        <w:rPr>
          <w:rFonts w:ascii="Tahoma" w:hAnsi="Tahoma" w:cs="Tahoma"/>
          <w:b/>
        </w:rPr>
        <w:t xml:space="preserve"> čiastkové kompetencie, ktoré sa týkajú</w:t>
      </w:r>
      <w:r w:rsidR="004F3319" w:rsidRPr="003F1DB1">
        <w:rPr>
          <w:rFonts w:ascii="Tahoma" w:hAnsi="Tahoma" w:cs="Tahoma"/>
          <w:b/>
        </w:rPr>
        <w:t xml:space="preserve">  tém</w:t>
      </w:r>
      <w:r w:rsidRPr="003F1DB1">
        <w:rPr>
          <w:rFonts w:ascii="Tahoma" w:hAnsi="Tahoma" w:cs="Tahoma"/>
          <w:b/>
        </w:rPr>
        <w:t xml:space="preserve"> boja proti korupcii</w:t>
      </w:r>
      <w:r w:rsidR="008F4A79" w:rsidRPr="003F1DB1">
        <w:rPr>
          <w:rFonts w:ascii="Tahoma" w:hAnsi="Tahoma" w:cs="Tahoma"/>
          <w:b/>
        </w:rPr>
        <w:t>, klientelizmu</w:t>
      </w:r>
      <w:r w:rsidR="007821E8">
        <w:rPr>
          <w:rFonts w:ascii="Tahoma" w:hAnsi="Tahoma" w:cs="Tahoma"/>
          <w:b/>
        </w:rPr>
        <w:t xml:space="preserve"> </w:t>
      </w:r>
      <w:r w:rsidR="007821E8" w:rsidRPr="003F1DB1">
        <w:rPr>
          <w:rFonts w:ascii="Tahoma" w:hAnsi="Tahoma" w:cs="Tahoma"/>
          <w:b/>
        </w:rPr>
        <w:t>a ochrany spotrebiteľa.</w:t>
      </w:r>
    </w:p>
    <w:p w14:paraId="722C178B" w14:textId="77777777" w:rsidR="004E7A2A" w:rsidRDefault="00FA2B34" w:rsidP="00CC5B52">
      <w:pPr>
        <w:pStyle w:val="Normlnywebov"/>
        <w:rPr>
          <w:rFonts w:ascii="Tahoma" w:hAnsi="Tahoma" w:cs="Tahoma"/>
          <w:b/>
        </w:rPr>
      </w:pPr>
      <w:r w:rsidRPr="00FA2B34">
        <w:rPr>
          <w:rFonts w:ascii="Tahoma" w:hAnsi="Tahoma" w:cs="Tahoma"/>
          <w:b/>
        </w:rPr>
        <w:t xml:space="preserve">Na podporu výučby finančnej gramotnosti </w:t>
      </w:r>
      <w:r>
        <w:rPr>
          <w:rFonts w:ascii="Tahoma" w:hAnsi="Tahoma" w:cs="Tahoma"/>
          <w:b/>
        </w:rPr>
        <w:t>a rozvoja správnych ekonomických návykov sa bude realizovať</w:t>
      </w:r>
      <w:r w:rsidR="004E7A2A">
        <w:rPr>
          <w:rFonts w:ascii="Tahoma" w:hAnsi="Tahoma" w:cs="Tahoma"/>
          <w:b/>
        </w:rPr>
        <w:t xml:space="preserve"> a</w:t>
      </w:r>
      <w:r w:rsidR="002C2120">
        <w:rPr>
          <w:rFonts w:ascii="Tahoma" w:hAnsi="Tahoma" w:cs="Tahoma"/>
          <w:b/>
        </w:rPr>
        <w:t>kreditovaný</w:t>
      </w:r>
      <w:r>
        <w:rPr>
          <w:rFonts w:ascii="Tahoma" w:hAnsi="Tahoma" w:cs="Tahoma"/>
          <w:b/>
        </w:rPr>
        <w:t xml:space="preserve"> </w:t>
      </w:r>
      <w:r w:rsidRPr="002C2120">
        <w:rPr>
          <w:rFonts w:ascii="Tahoma" w:hAnsi="Tahoma" w:cs="Tahoma"/>
          <w:b/>
        </w:rPr>
        <w:t>program</w:t>
      </w:r>
      <w:r w:rsidRPr="008A2752">
        <w:rPr>
          <w:rFonts w:ascii="Tahoma" w:hAnsi="Tahoma" w:cs="Tahoma"/>
          <w:b/>
          <w:u w:val="single"/>
        </w:rPr>
        <w:t xml:space="preserve"> Viac ako peniaze</w:t>
      </w:r>
      <w:r w:rsidR="002C2120">
        <w:rPr>
          <w:rFonts w:ascii="Tahoma" w:hAnsi="Tahoma" w:cs="Tahoma"/>
          <w:b/>
          <w:u w:val="single"/>
        </w:rPr>
        <w:t xml:space="preserve"> </w:t>
      </w:r>
      <w:r w:rsidR="002C2120" w:rsidRPr="002C2120">
        <w:rPr>
          <w:rFonts w:ascii="Tahoma" w:hAnsi="Tahoma" w:cs="Tahoma"/>
          <w:b/>
        </w:rPr>
        <w:t xml:space="preserve">od spoločnosti JA Slovensko, n. o.  </w:t>
      </w:r>
    </w:p>
    <w:p w14:paraId="7C506D49" w14:textId="347D8B12" w:rsidR="004E7A2A" w:rsidRDefault="004958C2" w:rsidP="00CC5B52">
      <w:pPr>
        <w:pStyle w:val="Normlnywebov"/>
        <w:rPr>
          <w:rFonts w:ascii="Tahoma" w:hAnsi="Tahoma" w:cs="Tahoma"/>
          <w:b/>
        </w:rPr>
      </w:pPr>
      <w:r>
        <w:rPr>
          <w:rFonts w:ascii="Tahoma" w:hAnsi="Tahoma" w:cs="Tahoma"/>
          <w:b/>
        </w:rPr>
        <w:t xml:space="preserve">Na podporu výchovno – vzdelávacieho procesu  finančnej gramotnosti sa </w:t>
      </w:r>
      <w:r w:rsidR="00FA2B34">
        <w:rPr>
          <w:rFonts w:ascii="Tahoma" w:hAnsi="Tahoma" w:cs="Tahoma"/>
          <w:b/>
        </w:rPr>
        <w:t xml:space="preserve">budú využívať </w:t>
      </w:r>
      <w:r w:rsidR="00CF19F7">
        <w:rPr>
          <w:rFonts w:ascii="Tahoma" w:hAnsi="Tahoma" w:cs="Tahoma"/>
          <w:b/>
        </w:rPr>
        <w:t>dokumenty</w:t>
      </w:r>
      <w:r w:rsidR="002C2120">
        <w:rPr>
          <w:rFonts w:ascii="Tahoma" w:hAnsi="Tahoma" w:cs="Tahoma"/>
          <w:b/>
        </w:rPr>
        <w:t xml:space="preserve"> a</w:t>
      </w:r>
      <w:r w:rsidR="00CF19F7">
        <w:rPr>
          <w:rFonts w:ascii="Tahoma" w:hAnsi="Tahoma" w:cs="Tahoma"/>
          <w:b/>
        </w:rPr>
        <w:t xml:space="preserve"> materiály</w:t>
      </w:r>
      <w:r w:rsidR="002C2120">
        <w:rPr>
          <w:rFonts w:ascii="Tahoma" w:hAnsi="Tahoma" w:cs="Tahoma"/>
          <w:b/>
        </w:rPr>
        <w:t>,</w:t>
      </w:r>
      <w:r w:rsidR="00CF19F7">
        <w:rPr>
          <w:rFonts w:ascii="Tahoma" w:hAnsi="Tahoma" w:cs="Tahoma"/>
          <w:b/>
        </w:rPr>
        <w:t> </w:t>
      </w:r>
      <w:r w:rsidR="002C2120">
        <w:rPr>
          <w:rFonts w:ascii="Tahoma" w:hAnsi="Tahoma" w:cs="Tahoma"/>
          <w:b/>
        </w:rPr>
        <w:t xml:space="preserve"> ktoré vydali jednotlivé inštitúcie </w:t>
      </w:r>
      <w:r>
        <w:rPr>
          <w:rFonts w:ascii="Tahoma" w:hAnsi="Tahoma" w:cs="Tahoma"/>
          <w:b/>
        </w:rPr>
        <w:t xml:space="preserve">(internetové odkazy na relevantné stránky sú publikované </w:t>
      </w:r>
      <w:r w:rsidR="002C2120">
        <w:rPr>
          <w:rFonts w:ascii="Tahoma" w:hAnsi="Tahoma" w:cs="Tahoma"/>
          <w:b/>
        </w:rPr>
        <w:t xml:space="preserve">stránke </w:t>
      </w:r>
      <w:r w:rsidR="00FA2B34" w:rsidRPr="00FA2B34">
        <w:rPr>
          <w:rFonts w:ascii="Tahoma" w:hAnsi="Tahoma" w:cs="Tahoma"/>
          <w:b/>
        </w:rPr>
        <w:t>MŠVVaŠ SR</w:t>
      </w:r>
      <w:r w:rsidR="00CF19F7">
        <w:rPr>
          <w:rFonts w:ascii="Tahoma" w:hAnsi="Tahoma" w:cs="Tahoma"/>
          <w:b/>
        </w:rPr>
        <w:t>.</w:t>
      </w:r>
      <w:r w:rsidR="004E7A2A">
        <w:rPr>
          <w:rFonts w:ascii="Tahoma" w:hAnsi="Tahoma" w:cs="Tahoma"/>
          <w:b/>
        </w:rPr>
        <w:t>)</w:t>
      </w:r>
    </w:p>
    <w:p w14:paraId="406C51A6" w14:textId="3ED7EA9D" w:rsidR="00D00CC5" w:rsidRDefault="007821E8" w:rsidP="00CC5B52">
      <w:pPr>
        <w:pStyle w:val="Normlnywebov"/>
        <w:rPr>
          <w:rFonts w:ascii="Tahoma" w:hAnsi="Tahoma" w:cs="Tahoma"/>
          <w:b/>
        </w:rPr>
      </w:pPr>
      <w:r>
        <w:rPr>
          <w:rFonts w:ascii="Tahoma" w:hAnsi="Tahoma" w:cs="Tahoma"/>
          <w:b/>
        </w:rPr>
        <w:t>Na podporu boja proti korupcii budú realizované aktivity</w:t>
      </w:r>
      <w:r w:rsidR="003F1DB1">
        <w:rPr>
          <w:rFonts w:ascii="Tahoma" w:hAnsi="Tahoma" w:cs="Tahoma"/>
          <w:b/>
        </w:rPr>
        <w:t xml:space="preserve"> v súlade s publikáciou Korupcia – námety na vyučovanie pre základné a stredné </w:t>
      </w:r>
      <w:r>
        <w:rPr>
          <w:rFonts w:ascii="Tahoma" w:hAnsi="Tahoma" w:cs="Tahoma"/>
          <w:b/>
        </w:rPr>
        <w:t>školy.</w:t>
      </w:r>
    </w:p>
    <w:p w14:paraId="16851996" w14:textId="77777777" w:rsidR="00CC5B52" w:rsidRDefault="00CC5B52">
      <w:pPr>
        <w:rPr>
          <w:rFonts w:ascii="Tahoma" w:hAnsi="Tahoma" w:cs="Tahoma"/>
          <w:b/>
          <w:sz w:val="28"/>
          <w:szCs w:val="28"/>
        </w:rPr>
      </w:pPr>
      <w:r w:rsidRPr="00CC5B52">
        <w:rPr>
          <w:rFonts w:ascii="Tahoma" w:hAnsi="Tahoma" w:cs="Tahoma"/>
          <w:b/>
          <w:sz w:val="28"/>
          <w:szCs w:val="28"/>
        </w:rPr>
        <w:t xml:space="preserve">Témy </w:t>
      </w:r>
      <w:r>
        <w:rPr>
          <w:rFonts w:ascii="Tahoma" w:hAnsi="Tahoma" w:cs="Tahoma"/>
          <w:b/>
          <w:sz w:val="28"/>
          <w:szCs w:val="28"/>
        </w:rPr>
        <w:t>finančnej gramotnosti</w:t>
      </w:r>
    </w:p>
    <w:p w14:paraId="0B333F86" w14:textId="77777777" w:rsidR="00CC5B52" w:rsidRPr="00CC5B52" w:rsidRDefault="00CC5B52">
      <w:pPr>
        <w:rPr>
          <w:rFonts w:ascii="Tahoma" w:hAnsi="Tahoma" w:cs="Tahoma"/>
          <w:b/>
          <w:sz w:val="28"/>
          <w:szCs w:val="28"/>
        </w:rPr>
      </w:pPr>
    </w:p>
    <w:p w14:paraId="4818BBB7" w14:textId="77777777" w:rsidR="00CC5B52" w:rsidRPr="00CC5B52" w:rsidRDefault="00CC5B52" w:rsidP="001F75DB">
      <w:pPr>
        <w:pStyle w:val="Odsekzoznamu"/>
        <w:numPr>
          <w:ilvl w:val="0"/>
          <w:numId w:val="6"/>
        </w:numPr>
        <w:rPr>
          <w:rFonts w:ascii="Tahoma" w:hAnsi="Tahoma" w:cs="Tahoma"/>
        </w:rPr>
      </w:pPr>
      <w:r w:rsidRPr="00CC5B52">
        <w:rPr>
          <w:rFonts w:ascii="Tahoma" w:hAnsi="Tahoma" w:cs="Tahoma"/>
        </w:rPr>
        <w:t xml:space="preserve">Finančná zodpovednosť </w:t>
      </w:r>
      <w:r w:rsidR="001F75DB">
        <w:rPr>
          <w:rFonts w:ascii="Tahoma" w:hAnsi="Tahoma" w:cs="Tahoma"/>
        </w:rPr>
        <w:t>spotrebiteľov</w:t>
      </w:r>
    </w:p>
    <w:p w14:paraId="77E6329E" w14:textId="77777777" w:rsidR="00CC5B52" w:rsidRDefault="00CC5B52" w:rsidP="00CC5B52">
      <w:pPr>
        <w:pStyle w:val="Odsekzoznamu"/>
        <w:numPr>
          <w:ilvl w:val="0"/>
          <w:numId w:val="6"/>
        </w:numPr>
        <w:rPr>
          <w:rFonts w:ascii="Tahoma" w:hAnsi="Tahoma" w:cs="Tahoma"/>
        </w:rPr>
      </w:pPr>
      <w:r w:rsidRPr="00CC5B52">
        <w:rPr>
          <w:rFonts w:ascii="Tahoma" w:hAnsi="Tahoma" w:cs="Tahoma"/>
        </w:rPr>
        <w:t>Plánovanie</w:t>
      </w:r>
      <w:r w:rsidR="001F75DB">
        <w:rPr>
          <w:rFonts w:ascii="Tahoma" w:hAnsi="Tahoma" w:cs="Tahoma"/>
        </w:rPr>
        <w:t>, príjem a práca</w:t>
      </w:r>
    </w:p>
    <w:p w14:paraId="5530E11E" w14:textId="77777777" w:rsidR="001F75DB" w:rsidRPr="00CC5B52" w:rsidRDefault="001F75DB" w:rsidP="00CC5B52">
      <w:pPr>
        <w:pStyle w:val="Odsekzoznamu"/>
        <w:numPr>
          <w:ilvl w:val="0"/>
          <w:numId w:val="6"/>
        </w:numPr>
        <w:rPr>
          <w:rFonts w:ascii="Tahoma" w:hAnsi="Tahoma" w:cs="Tahoma"/>
        </w:rPr>
      </w:pPr>
      <w:r>
        <w:rPr>
          <w:rFonts w:ascii="Tahoma" w:hAnsi="Tahoma" w:cs="Tahoma"/>
        </w:rPr>
        <w:t>Rozhodovanie a hospodárenie spotrebiteľov</w:t>
      </w:r>
    </w:p>
    <w:p w14:paraId="4F391058" w14:textId="77777777" w:rsidR="00CC5B52" w:rsidRPr="00CC5B52" w:rsidRDefault="00CC5B52" w:rsidP="00CC5B52">
      <w:pPr>
        <w:pStyle w:val="Odsekzoznamu"/>
        <w:numPr>
          <w:ilvl w:val="0"/>
          <w:numId w:val="6"/>
        </w:numPr>
        <w:rPr>
          <w:rFonts w:ascii="Tahoma" w:hAnsi="Tahoma" w:cs="Tahoma"/>
        </w:rPr>
      </w:pPr>
      <w:r w:rsidRPr="00CC5B52">
        <w:rPr>
          <w:rFonts w:ascii="Tahoma" w:hAnsi="Tahoma" w:cs="Tahoma"/>
        </w:rPr>
        <w:t>Úver a dlh</w:t>
      </w:r>
    </w:p>
    <w:p w14:paraId="5B34CEA4" w14:textId="77777777" w:rsidR="00CC5B52" w:rsidRPr="00CC5B52" w:rsidRDefault="00CC5B52" w:rsidP="00CC5B52">
      <w:pPr>
        <w:pStyle w:val="Odsekzoznamu"/>
        <w:numPr>
          <w:ilvl w:val="0"/>
          <w:numId w:val="6"/>
        </w:numPr>
        <w:rPr>
          <w:rFonts w:ascii="Tahoma" w:hAnsi="Tahoma" w:cs="Tahoma"/>
        </w:rPr>
      </w:pPr>
      <w:r w:rsidRPr="00CC5B52">
        <w:rPr>
          <w:rFonts w:ascii="Tahoma" w:hAnsi="Tahoma" w:cs="Tahoma"/>
        </w:rPr>
        <w:t>Sporenie a investovanie</w:t>
      </w:r>
    </w:p>
    <w:p w14:paraId="13E85F25" w14:textId="77777777" w:rsidR="00CC5B52" w:rsidRDefault="00CC5B52" w:rsidP="00CC5B52">
      <w:pPr>
        <w:pStyle w:val="Odsekzoznamu"/>
        <w:numPr>
          <w:ilvl w:val="0"/>
          <w:numId w:val="6"/>
        </w:numPr>
        <w:rPr>
          <w:rFonts w:ascii="Tahoma" w:hAnsi="Tahoma" w:cs="Tahoma"/>
        </w:rPr>
      </w:pPr>
      <w:r w:rsidRPr="00CC5B52">
        <w:rPr>
          <w:rFonts w:ascii="Tahoma" w:hAnsi="Tahoma" w:cs="Tahoma"/>
        </w:rPr>
        <w:t>Riadenie rizika a</w:t>
      </w:r>
      <w:r>
        <w:rPr>
          <w:rFonts w:ascii="Tahoma" w:hAnsi="Tahoma" w:cs="Tahoma"/>
        </w:rPr>
        <w:t> </w:t>
      </w:r>
      <w:r w:rsidRPr="00CC5B52">
        <w:rPr>
          <w:rFonts w:ascii="Tahoma" w:hAnsi="Tahoma" w:cs="Tahoma"/>
        </w:rPr>
        <w:t>poistenie</w:t>
      </w:r>
    </w:p>
    <w:p w14:paraId="3691866F" w14:textId="77777777" w:rsidR="00CC5B52" w:rsidRPr="00CC5B52" w:rsidRDefault="00CC5B52" w:rsidP="00CC5B52">
      <w:pPr>
        <w:rPr>
          <w:rFonts w:ascii="Tahoma" w:hAnsi="Tahoma" w:cs="Tahoma"/>
          <w:b/>
        </w:rPr>
      </w:pPr>
      <w:r w:rsidRPr="00CC5B52">
        <w:rPr>
          <w:rFonts w:ascii="Tahoma" w:hAnsi="Tahoma" w:cs="Tahoma"/>
          <w:b/>
        </w:rPr>
        <w:lastRenderedPageBreak/>
        <w:t>Učebné zdroje</w:t>
      </w:r>
      <w:r w:rsidR="006F32D7">
        <w:rPr>
          <w:rFonts w:ascii="Tahoma" w:hAnsi="Tahoma" w:cs="Tahoma"/>
          <w:b/>
        </w:rPr>
        <w:t>, odborná literatúra v predmete Finančná gramotnosť</w:t>
      </w:r>
    </w:p>
    <w:p w14:paraId="07DF0FB8" w14:textId="77777777" w:rsidR="00CC5B52" w:rsidRPr="00CC5B52" w:rsidRDefault="00CC5B52" w:rsidP="00CC5B52">
      <w:pPr>
        <w:tabs>
          <w:tab w:val="left" w:pos="1800"/>
          <w:tab w:val="left" w:pos="2880"/>
          <w:tab w:val="left" w:pos="3600"/>
        </w:tabs>
        <w:rPr>
          <w:rFonts w:ascii="Tahoma" w:hAnsi="Tahoma" w:cs="Tahoma"/>
          <w:b/>
        </w:rPr>
      </w:pPr>
    </w:p>
    <w:p w14:paraId="136AAC96" w14:textId="77777777" w:rsidR="006B7416" w:rsidRPr="006B7416" w:rsidRDefault="006B7416" w:rsidP="00CC5B52">
      <w:pPr>
        <w:pStyle w:val="Odsekzoznamu"/>
        <w:numPr>
          <w:ilvl w:val="0"/>
          <w:numId w:val="4"/>
        </w:numPr>
        <w:tabs>
          <w:tab w:val="left" w:pos="567"/>
        </w:tabs>
        <w:ind w:left="426"/>
        <w:rPr>
          <w:rFonts w:ascii="Tahoma" w:hAnsi="Tahoma" w:cs="Tahoma"/>
          <w:b/>
        </w:rPr>
      </w:pPr>
      <w:r w:rsidRPr="006B7416">
        <w:rPr>
          <w:rFonts w:ascii="Tahoma" w:eastAsiaTheme="minorHAnsi" w:hAnsi="Tahoma" w:cs="Tahoma"/>
          <w:b/>
          <w:bCs/>
          <w:color w:val="000000"/>
          <w:lang w:eastAsia="en-US"/>
        </w:rPr>
        <w:t>Ministerstvo školstva, vedy, výskumu a športu Slovenskej republiky: Národný štandard finančnej gramotnosti verzia 1.2.</w:t>
      </w:r>
    </w:p>
    <w:p w14:paraId="7E6BA671" w14:textId="77777777" w:rsidR="00CC5B52" w:rsidRPr="006F32D7" w:rsidRDefault="006B7416" w:rsidP="00CC5B52">
      <w:pPr>
        <w:pStyle w:val="Odsekzoznamu"/>
        <w:numPr>
          <w:ilvl w:val="0"/>
          <w:numId w:val="4"/>
        </w:numPr>
        <w:tabs>
          <w:tab w:val="left" w:pos="567"/>
        </w:tabs>
        <w:ind w:left="426"/>
        <w:rPr>
          <w:rFonts w:ascii="Tahoma" w:hAnsi="Tahoma" w:cs="Tahoma"/>
        </w:rPr>
      </w:pPr>
      <w:r w:rsidRPr="006B7416">
        <w:rPr>
          <w:rFonts w:ascii="Tahoma" w:eastAsiaTheme="minorHAnsi" w:hAnsi="Tahoma" w:cs="Tahoma"/>
          <w:bCs/>
          <w:color w:val="000000"/>
          <w:lang w:eastAsia="en-US"/>
        </w:rPr>
        <w:t>Ministerstvo školstva, vedy, výskumu a športu Slovenskej republiky</w:t>
      </w:r>
      <w:r>
        <w:rPr>
          <w:rFonts w:ascii="Tahoma" w:eastAsiaTheme="minorHAnsi" w:hAnsi="Tahoma" w:cs="Tahoma"/>
          <w:bCs/>
          <w:color w:val="000000"/>
          <w:lang w:eastAsia="en-US"/>
        </w:rPr>
        <w:t xml:space="preserve">: </w:t>
      </w:r>
      <w:r w:rsidR="006F32D7">
        <w:rPr>
          <w:rFonts w:ascii="Tahoma" w:eastAsiaTheme="minorHAnsi" w:hAnsi="Tahoma" w:cs="Tahoma"/>
          <w:bCs/>
          <w:color w:val="000000"/>
          <w:lang w:eastAsia="en-US"/>
        </w:rPr>
        <w:t>Metodika</w:t>
      </w:r>
      <w:r w:rsidR="00CC5B52" w:rsidRPr="00CC5B52">
        <w:rPr>
          <w:rFonts w:ascii="Tahoma" w:eastAsiaTheme="minorHAnsi" w:hAnsi="Tahoma" w:cs="Tahoma"/>
          <w:bCs/>
          <w:color w:val="000000"/>
          <w:lang w:eastAsia="en-US"/>
        </w:rPr>
        <w:t xml:space="preserve"> pre zapracovanie a aplikáciu tém finančnej gramotnosti do školských vzdelávacích programov základných škôl a stredných škôl vrátane príloh (Odborné texty k jednotlivým témam Národného štandardu finančnej gramotnosti verzia 1.1 a Slovník základných pojmov národného štandardu finančnej gramotnosti verzia 1.1) </w:t>
      </w:r>
      <w:r w:rsidR="00CC5B52" w:rsidRPr="006F32D7">
        <w:rPr>
          <w:rFonts w:ascii="Tahoma" w:eastAsiaTheme="minorHAnsi" w:hAnsi="Tahoma" w:cs="Tahoma"/>
          <w:bCs/>
          <w:color w:val="000000"/>
          <w:lang w:eastAsia="en-US"/>
        </w:rPr>
        <w:t>a Dodatkov (Dodatok č. 1)</w:t>
      </w:r>
    </w:p>
    <w:p w14:paraId="02DD46D9" w14:textId="77777777" w:rsidR="00CC5B52" w:rsidRPr="00CC5B52" w:rsidRDefault="00CC5B52" w:rsidP="00CC5B52">
      <w:pPr>
        <w:pStyle w:val="Odsekzoznamu"/>
        <w:numPr>
          <w:ilvl w:val="0"/>
          <w:numId w:val="4"/>
        </w:numPr>
        <w:tabs>
          <w:tab w:val="left" w:pos="567"/>
        </w:tabs>
        <w:ind w:left="426"/>
        <w:rPr>
          <w:rFonts w:ascii="Tahoma" w:hAnsi="Tahoma" w:cs="Tahoma"/>
        </w:rPr>
      </w:pPr>
      <w:r w:rsidRPr="00CC5B52">
        <w:rPr>
          <w:rFonts w:ascii="Tahoma" w:hAnsi="Tahoma" w:cs="Tahoma"/>
        </w:rPr>
        <w:t>Diana Janíčková, Juraj Lang: Finančná gramotnosť, Finecom s.r.o., Nové Zámky: 2014.  ISBN: 978-80-971677-0-7</w:t>
      </w:r>
    </w:p>
    <w:p w14:paraId="7DF3A7CE" w14:textId="77777777" w:rsidR="006F32D7" w:rsidRPr="006F32D7" w:rsidRDefault="006F32D7" w:rsidP="006F32D7">
      <w:pPr>
        <w:pStyle w:val="Odsekzoznamu"/>
        <w:numPr>
          <w:ilvl w:val="0"/>
          <w:numId w:val="4"/>
        </w:numPr>
        <w:ind w:left="426"/>
        <w:rPr>
          <w:rFonts w:ascii="Tahoma" w:eastAsiaTheme="minorHAnsi" w:hAnsi="Tahoma" w:cs="Tahoma"/>
          <w:bCs/>
          <w:color w:val="000000"/>
          <w:lang w:eastAsia="en-US"/>
        </w:rPr>
      </w:pPr>
      <w:r w:rsidRPr="006F32D7">
        <w:rPr>
          <w:rFonts w:ascii="Tahoma" w:eastAsiaTheme="minorHAnsi" w:hAnsi="Tahoma" w:cs="Tahoma"/>
          <w:bCs/>
          <w:color w:val="000000"/>
          <w:lang w:eastAsia="en-US"/>
        </w:rPr>
        <w:t>Národný ústav certifikovaných meraní vzdelávania: Finančná gramotnosť v testovaných úlohách, Bratislava: 2015. ISBN 978–80-89638-25-3</w:t>
      </w:r>
    </w:p>
    <w:p w14:paraId="077973CA" w14:textId="77777777" w:rsidR="00CC5B52" w:rsidRPr="00CC5B52" w:rsidRDefault="00CC5B52" w:rsidP="00CC5B52">
      <w:pPr>
        <w:pStyle w:val="Odsekzoznamu"/>
        <w:numPr>
          <w:ilvl w:val="0"/>
          <w:numId w:val="4"/>
        </w:numPr>
        <w:ind w:left="426"/>
        <w:rPr>
          <w:rFonts w:ascii="Tahoma" w:eastAsiaTheme="minorHAnsi" w:hAnsi="Tahoma" w:cs="Tahoma"/>
          <w:bCs/>
          <w:color w:val="000000"/>
          <w:lang w:eastAsia="en-US"/>
        </w:rPr>
      </w:pPr>
      <w:r w:rsidRPr="00CC5B52">
        <w:rPr>
          <w:rFonts w:ascii="Tahoma" w:eastAsiaTheme="minorHAnsi" w:hAnsi="Tahoma" w:cs="Tahoma"/>
          <w:bCs/>
          <w:color w:val="000000"/>
          <w:lang w:eastAsia="en-US"/>
        </w:rPr>
        <w:t>Darina Orbánová, Ľudmila Velichová: Podniková ekonomika pre 2. ročník študijného odboru obchodná akadémia, SPN 2008. ISBN 978-80-10-01363-0</w:t>
      </w:r>
    </w:p>
    <w:p w14:paraId="595BD0CB" w14:textId="77777777" w:rsidR="006F32D7" w:rsidRDefault="00CC5B52" w:rsidP="006F32D7">
      <w:pPr>
        <w:pStyle w:val="Odsekzoznamu"/>
        <w:numPr>
          <w:ilvl w:val="0"/>
          <w:numId w:val="4"/>
        </w:numPr>
        <w:ind w:left="426"/>
        <w:rPr>
          <w:rFonts w:ascii="Tahoma" w:eastAsiaTheme="minorHAnsi" w:hAnsi="Tahoma" w:cs="Tahoma"/>
          <w:bCs/>
          <w:color w:val="000000"/>
          <w:lang w:eastAsia="en-US"/>
        </w:rPr>
      </w:pPr>
      <w:r w:rsidRPr="00CC5B52">
        <w:rPr>
          <w:rFonts w:ascii="Tahoma" w:eastAsiaTheme="minorHAnsi" w:hAnsi="Tahoma" w:cs="Tahoma"/>
          <w:bCs/>
          <w:color w:val="000000"/>
          <w:lang w:eastAsia="en-US"/>
        </w:rPr>
        <w:t>Darina Orbánová, Ľudmila Velichová: Podniková ekonomika pre 4. ročník študijného odboru obchodná akadémia, SPN 2011. ISBN 978-80-10-01855-0</w:t>
      </w:r>
    </w:p>
    <w:p w14:paraId="3265CF5E" w14:textId="77777777" w:rsidR="00CC5B52" w:rsidRPr="002A43B3" w:rsidRDefault="006F32D7" w:rsidP="006F32D7">
      <w:pPr>
        <w:pStyle w:val="Odsekzoznamu"/>
        <w:numPr>
          <w:ilvl w:val="0"/>
          <w:numId w:val="4"/>
        </w:numPr>
        <w:ind w:left="426"/>
        <w:rPr>
          <w:rFonts w:ascii="Tahoma" w:hAnsi="Tahoma" w:cs="Tahoma"/>
        </w:rPr>
      </w:pPr>
      <w:r w:rsidRPr="006F32D7">
        <w:rPr>
          <w:rFonts w:ascii="Tahoma" w:eastAsiaTheme="minorHAnsi" w:hAnsi="Tahoma" w:cs="Tahoma"/>
          <w:bCs/>
          <w:color w:val="000000"/>
          <w:lang w:eastAsia="en-US"/>
        </w:rPr>
        <w:t>Zákony, Vyhlášky, nariadenia</w:t>
      </w:r>
      <w:r>
        <w:rPr>
          <w:rFonts w:ascii="Tahoma" w:eastAsiaTheme="minorHAnsi" w:hAnsi="Tahoma" w:cs="Tahoma"/>
          <w:bCs/>
          <w:color w:val="000000"/>
          <w:lang w:eastAsia="en-US"/>
        </w:rPr>
        <w:t>, Odborné časopisy, noviny.</w:t>
      </w:r>
    </w:p>
    <w:p w14:paraId="06D117E7" w14:textId="271B4F0F" w:rsidR="002A43B3" w:rsidRPr="00F4256B" w:rsidRDefault="002A43B3" w:rsidP="006F32D7">
      <w:pPr>
        <w:pStyle w:val="Odsekzoznamu"/>
        <w:numPr>
          <w:ilvl w:val="0"/>
          <w:numId w:val="4"/>
        </w:numPr>
        <w:ind w:left="426"/>
        <w:rPr>
          <w:rFonts w:ascii="Tahoma" w:hAnsi="Tahoma" w:cs="Tahoma"/>
          <w:b/>
        </w:rPr>
      </w:pPr>
      <w:r w:rsidRPr="00674534">
        <w:rPr>
          <w:rFonts w:ascii="Tahoma" w:eastAsiaTheme="minorHAnsi" w:hAnsi="Tahoma" w:cs="Tahoma"/>
          <w:b/>
          <w:bCs/>
          <w:color w:val="000000"/>
          <w:lang w:eastAsia="en-US"/>
        </w:rPr>
        <w:t>Online učebnica programu Ja Viac ako peniaze.</w:t>
      </w:r>
    </w:p>
    <w:p w14:paraId="5DB4B25D" w14:textId="3543EDCF" w:rsidR="00F4256B" w:rsidRPr="00674534" w:rsidRDefault="00F4256B" w:rsidP="006F32D7">
      <w:pPr>
        <w:pStyle w:val="Odsekzoznamu"/>
        <w:numPr>
          <w:ilvl w:val="0"/>
          <w:numId w:val="4"/>
        </w:numPr>
        <w:ind w:left="426"/>
        <w:rPr>
          <w:rFonts w:ascii="Tahoma" w:hAnsi="Tahoma" w:cs="Tahoma"/>
          <w:b/>
        </w:rPr>
      </w:pPr>
      <w:r>
        <w:rPr>
          <w:rFonts w:ascii="Tahoma" w:eastAsiaTheme="minorHAnsi" w:hAnsi="Tahoma" w:cs="Tahoma"/>
          <w:b/>
          <w:bCs/>
          <w:color w:val="000000"/>
          <w:lang w:eastAsia="en-US"/>
        </w:rPr>
        <w:t xml:space="preserve">Ďalšie informačné zdroje, na ktoré sú odkazy publikované na stránke </w:t>
      </w:r>
      <w:r w:rsidRPr="00FA2B34">
        <w:rPr>
          <w:rFonts w:ascii="Tahoma" w:hAnsi="Tahoma" w:cs="Tahoma"/>
          <w:b/>
        </w:rPr>
        <w:t>MŠVVaŠ SR</w:t>
      </w:r>
    </w:p>
    <w:p w14:paraId="1E8EA8B9" w14:textId="77777777" w:rsidR="00460050" w:rsidRPr="00CC5B52" w:rsidRDefault="00460050">
      <w:pPr>
        <w:rPr>
          <w:rFonts w:ascii="Tahoma" w:hAnsi="Tahoma" w:cs="Tahoma"/>
        </w:rPr>
      </w:pPr>
    </w:p>
    <w:p w14:paraId="61EB96B3" w14:textId="77777777" w:rsidR="00CC5B52" w:rsidRPr="00CC5B52" w:rsidRDefault="00CC5B52" w:rsidP="00CC5B52">
      <w:pPr>
        <w:pStyle w:val="Default"/>
        <w:jc w:val="both"/>
        <w:rPr>
          <w:rFonts w:ascii="Tahoma" w:hAnsi="Tahoma" w:cs="Tahoma"/>
        </w:rPr>
      </w:pPr>
      <w:r w:rsidRPr="00CC5B52">
        <w:rPr>
          <w:rFonts w:ascii="Tahoma" w:hAnsi="Tahoma" w:cs="Tahoma"/>
          <w:b/>
        </w:rPr>
        <w:t>Predmet finančná gramotnosť</w:t>
      </w:r>
      <w:r w:rsidRPr="00CC5B52">
        <w:rPr>
          <w:rFonts w:ascii="Tahoma" w:hAnsi="Tahoma" w:cs="Tahoma"/>
        </w:rPr>
        <w:t xml:space="preserve">  využíva poznatky, zručnosti a skúsenosti na efektívne riadenie vlastných finančných zdrojov s cieľom zaistiť celoživotné finančné zabezpečenie seba a svojej domácnosti. Finančná gramotnosť nie je absolútnym stavom, je to kontinuum schopností, ktoré sú podmienené premennými ako vek, rodina, kultúra či miesto bydliska. Finančná gramotnosť je označením pre stav neustáleho vývoja, ktorý umožňuje každému jednotlivcovi efektívne reagovať na nové osobné udalosti a neustále meniace sa ekonomické prostredie. Finančne gramotní absolventi stredných škôl by  mali aspoň vo všeobecnosti chápať všetky kľúčové aspekty osobných financií. Títo absolventi budú mať istotu, že budú samostatne schopní nájsť si a použiť informácie potrebné pri špecifických finančných výzvach, zoči-voči ktorým sa môžu čas od času ocitnúť. </w:t>
      </w:r>
    </w:p>
    <w:p w14:paraId="26013489" w14:textId="77777777" w:rsidR="00CC5B52" w:rsidRDefault="00CC5B52">
      <w:pPr>
        <w:rPr>
          <w:rFonts w:ascii="Tahoma" w:hAnsi="Tahoma" w:cs="Tahoma"/>
        </w:rPr>
      </w:pPr>
    </w:p>
    <w:p w14:paraId="174927A4" w14:textId="77777777" w:rsidR="00925D88" w:rsidRDefault="00925D88">
      <w:pPr>
        <w:rPr>
          <w:rFonts w:ascii="Tahoma" w:hAnsi="Tahoma" w:cs="Tahoma"/>
          <w:b/>
        </w:rPr>
      </w:pPr>
      <w:r w:rsidRPr="00925D88">
        <w:rPr>
          <w:rFonts w:ascii="Tahoma" w:hAnsi="Tahoma" w:cs="Tahoma"/>
          <w:b/>
        </w:rPr>
        <w:t xml:space="preserve">Metódy </w:t>
      </w:r>
      <w:r>
        <w:rPr>
          <w:rFonts w:ascii="Tahoma" w:hAnsi="Tahoma" w:cs="Tahoma"/>
          <w:b/>
        </w:rPr>
        <w:t>a formy práce</w:t>
      </w:r>
    </w:p>
    <w:p w14:paraId="6C827712" w14:textId="77777777" w:rsidR="002A43B3" w:rsidRDefault="00925D88">
      <w:pPr>
        <w:rPr>
          <w:rFonts w:ascii="Tahoma" w:hAnsi="Tahoma" w:cs="Tahoma"/>
        </w:rPr>
      </w:pPr>
      <w:r>
        <w:rPr>
          <w:rFonts w:ascii="Tahoma" w:hAnsi="Tahoma" w:cs="Tahoma"/>
        </w:rPr>
        <w:t>Pri vyučovaní predmetu Finančnej gramotnosti ako aj zapracovaných témach v učebných  osnovách sa budú využívať moderné vyučovacie metódy zamerané na aktívne učenie sa žiakov v prepojení na praktické reálne životné sit</w:t>
      </w:r>
      <w:r w:rsidR="002A43B3">
        <w:rPr>
          <w:rFonts w:ascii="Tahoma" w:hAnsi="Tahoma" w:cs="Tahoma"/>
        </w:rPr>
        <w:t>u</w:t>
      </w:r>
      <w:r>
        <w:rPr>
          <w:rFonts w:ascii="Tahoma" w:hAnsi="Tahoma" w:cs="Tahoma"/>
        </w:rPr>
        <w:t>ácie.</w:t>
      </w:r>
      <w:r w:rsidR="002A43B3">
        <w:rPr>
          <w:rFonts w:ascii="Tahoma" w:hAnsi="Tahoma" w:cs="Tahoma"/>
        </w:rPr>
        <w:t xml:space="preserve"> </w:t>
      </w:r>
    </w:p>
    <w:p w14:paraId="641EEC17" w14:textId="77777777" w:rsidR="008F4A79" w:rsidRDefault="008F4A79">
      <w:pPr>
        <w:rPr>
          <w:rFonts w:ascii="Tahoma" w:hAnsi="Tahoma" w:cs="Tahoma"/>
        </w:rPr>
      </w:pPr>
    </w:p>
    <w:p w14:paraId="1154269E" w14:textId="77777777" w:rsidR="007B26CE" w:rsidRPr="007B26CE" w:rsidRDefault="007B26CE" w:rsidP="007B26CE">
      <w:pPr>
        <w:jc w:val="both"/>
        <w:rPr>
          <w:rFonts w:ascii="Arial Narrow" w:hAnsi="Arial Narrow" w:cs="Arial"/>
          <w:b/>
        </w:rPr>
      </w:pPr>
      <w:r w:rsidRPr="007B26CE">
        <w:rPr>
          <w:rFonts w:ascii="Tahoma" w:hAnsi="Tahoma" w:cs="Tahoma"/>
          <w:b/>
        </w:rPr>
        <w:t>Pre dosiahnutie vzdelávacích cieľov sa budú využívať najčastejšie metódy:</w:t>
      </w:r>
      <w:r w:rsidRPr="007B26CE">
        <w:rPr>
          <w:rFonts w:ascii="Arial Narrow" w:hAnsi="Arial Narrow" w:cs="Arial"/>
          <w:b/>
        </w:rPr>
        <w:t xml:space="preserve"> </w:t>
      </w:r>
    </w:p>
    <w:p w14:paraId="645A4354" w14:textId="77777777" w:rsidR="007B26CE" w:rsidRP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motivačné metódy – motivačné rozprávanie, rozhovor, demonštrácia, problém ako motivácia, motivačná výzva, aktualizácia obsahu učiva, pochvala, povzbudenie a kritika,</w:t>
      </w:r>
    </w:p>
    <w:p w14:paraId="75D5D5BD" w14:textId="571E3C63" w:rsidR="007B26CE" w:rsidRP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 xml:space="preserve">slovné metódy: vysvetľovanie, rozhovor, </w:t>
      </w:r>
      <w:r w:rsidR="00CE2160">
        <w:rPr>
          <w:rFonts w:ascii="Tahoma" w:hAnsi="Tahoma" w:cs="Tahoma"/>
          <w:bCs/>
          <w:lang w:eastAsia="cs-CZ"/>
        </w:rPr>
        <w:t xml:space="preserve">diskusie, besedy, </w:t>
      </w:r>
      <w:r w:rsidRPr="007B26CE">
        <w:rPr>
          <w:rFonts w:ascii="Tahoma" w:hAnsi="Tahoma" w:cs="Tahoma"/>
          <w:bCs/>
          <w:lang w:eastAsia="cs-CZ"/>
        </w:rPr>
        <w:t>práca s textom (učebnicou, odbornou literatúrou),</w:t>
      </w:r>
      <w:r w:rsidR="00CE2160">
        <w:rPr>
          <w:rFonts w:ascii="Tahoma" w:hAnsi="Tahoma" w:cs="Tahoma"/>
          <w:bCs/>
          <w:lang w:eastAsia="cs-CZ"/>
        </w:rPr>
        <w:t xml:space="preserve"> práca s internetom,</w:t>
      </w:r>
    </w:p>
    <w:p w14:paraId="2775A6E7" w14:textId="77777777" w:rsidR="007B26CE" w:rsidRP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názorné metódy: demonštrovanie, pozorovanie,</w:t>
      </w:r>
    </w:p>
    <w:p w14:paraId="6790AD7A" w14:textId="188ED1B5" w:rsidR="007B26CE" w:rsidRP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 xml:space="preserve">praktická metóda: riešenie úloh, </w:t>
      </w:r>
      <w:r w:rsidR="00927EB1">
        <w:rPr>
          <w:rFonts w:ascii="Tahoma" w:hAnsi="Tahoma" w:cs="Tahoma"/>
          <w:bCs/>
          <w:lang w:eastAsia="cs-CZ"/>
        </w:rPr>
        <w:t>tvorba projektov, vypracovanie úloh, testov,</w:t>
      </w:r>
    </w:p>
    <w:p w14:paraId="4248FE7E" w14:textId="77777777" w:rsidR="00CE2160"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aktivizujúce metódy</w:t>
      </w:r>
      <w:r w:rsidR="00CE2160">
        <w:rPr>
          <w:rFonts w:ascii="Tahoma" w:hAnsi="Tahoma" w:cs="Tahoma"/>
          <w:bCs/>
          <w:lang w:eastAsia="cs-CZ"/>
        </w:rPr>
        <w:t>,</w:t>
      </w:r>
    </w:p>
    <w:p w14:paraId="345C1F0D" w14:textId="520869D9" w:rsidR="007B26CE" w:rsidRPr="007B26CE" w:rsidRDefault="00CE2160" w:rsidP="007B26CE">
      <w:pPr>
        <w:pStyle w:val="Odsekzoznamu"/>
        <w:numPr>
          <w:ilvl w:val="0"/>
          <w:numId w:val="8"/>
        </w:numPr>
        <w:ind w:left="426"/>
        <w:jc w:val="both"/>
        <w:rPr>
          <w:rFonts w:ascii="Tahoma" w:hAnsi="Tahoma" w:cs="Tahoma"/>
          <w:bCs/>
          <w:lang w:eastAsia="cs-CZ"/>
        </w:rPr>
      </w:pPr>
      <w:r>
        <w:rPr>
          <w:rFonts w:ascii="Tahoma" w:hAnsi="Tahoma" w:cs="Tahoma"/>
          <w:bCs/>
          <w:lang w:eastAsia="cs-CZ"/>
        </w:rPr>
        <w:t>zážitkové metódy,</w:t>
      </w:r>
      <w:r w:rsidR="007B26CE" w:rsidRPr="007B26CE">
        <w:rPr>
          <w:rFonts w:ascii="Tahoma" w:hAnsi="Tahoma" w:cs="Tahoma"/>
          <w:bCs/>
          <w:lang w:eastAsia="cs-CZ"/>
        </w:rPr>
        <w:t xml:space="preserve"> </w:t>
      </w:r>
    </w:p>
    <w:p w14:paraId="4D20079E" w14:textId="77777777" w:rsidR="007B26CE" w:rsidRP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problémové metódy - najmä riešenie problémových úloh, prípadová štúdia, heuristické, brainstorming, mentálna mapa atď.</w:t>
      </w:r>
    </w:p>
    <w:p w14:paraId="60D126B1" w14:textId="77777777" w:rsidR="007B26CE" w:rsidRDefault="007B26CE" w:rsidP="007B26CE">
      <w:pPr>
        <w:pStyle w:val="Odsekzoznamu"/>
        <w:numPr>
          <w:ilvl w:val="0"/>
          <w:numId w:val="8"/>
        </w:numPr>
        <w:ind w:left="426"/>
        <w:jc w:val="both"/>
        <w:rPr>
          <w:rFonts w:ascii="Tahoma" w:hAnsi="Tahoma" w:cs="Tahoma"/>
          <w:bCs/>
          <w:lang w:eastAsia="cs-CZ"/>
        </w:rPr>
      </w:pPr>
      <w:r w:rsidRPr="007B26CE">
        <w:rPr>
          <w:rFonts w:ascii="Tahoma" w:hAnsi="Tahoma" w:cs="Tahoma"/>
          <w:bCs/>
          <w:lang w:eastAsia="cs-CZ"/>
        </w:rPr>
        <w:t>didaktické hry a pod.</w:t>
      </w:r>
    </w:p>
    <w:p w14:paraId="52C63C86" w14:textId="77777777" w:rsidR="007B26CE" w:rsidRDefault="007B26CE" w:rsidP="007B26CE">
      <w:pPr>
        <w:jc w:val="both"/>
        <w:rPr>
          <w:rFonts w:ascii="Tahoma" w:hAnsi="Tahoma" w:cs="Tahoma"/>
          <w:bCs/>
          <w:lang w:eastAsia="cs-CZ"/>
        </w:rPr>
      </w:pPr>
    </w:p>
    <w:p w14:paraId="1A0CD3EC" w14:textId="3DB86EEF" w:rsidR="007B26CE" w:rsidRDefault="007B26CE" w:rsidP="007B26CE">
      <w:pPr>
        <w:jc w:val="both"/>
        <w:rPr>
          <w:rFonts w:ascii="Tahoma" w:hAnsi="Tahoma" w:cs="Tahoma"/>
          <w:b/>
          <w:bCs/>
          <w:lang w:eastAsia="cs-CZ"/>
        </w:rPr>
      </w:pPr>
      <w:r w:rsidRPr="007B26CE">
        <w:rPr>
          <w:rFonts w:ascii="Tahoma" w:hAnsi="Tahoma" w:cs="Tahoma"/>
          <w:b/>
          <w:bCs/>
          <w:lang w:eastAsia="cs-CZ"/>
        </w:rPr>
        <w:lastRenderedPageBreak/>
        <w:t>Formy vyučovania</w:t>
      </w:r>
      <w:r w:rsidR="00F4256B">
        <w:rPr>
          <w:rFonts w:ascii="Tahoma" w:hAnsi="Tahoma" w:cs="Tahoma"/>
          <w:b/>
          <w:bCs/>
          <w:lang w:eastAsia="cs-CZ"/>
        </w:rPr>
        <w:t xml:space="preserve"> </w:t>
      </w:r>
    </w:p>
    <w:p w14:paraId="67399E3D" w14:textId="77777777" w:rsidR="00861677" w:rsidRDefault="00861677" w:rsidP="00861677">
      <w:pPr>
        <w:ind w:firstLine="708"/>
        <w:jc w:val="both"/>
        <w:rPr>
          <w:rFonts w:ascii="Tahoma" w:hAnsi="Tahoma" w:cs="Tahoma"/>
        </w:rPr>
      </w:pPr>
      <w:r>
        <w:rPr>
          <w:rFonts w:ascii="Tahoma" w:hAnsi="Tahoma" w:cs="Tahoma"/>
        </w:rPr>
        <w:t>Na vyučovaní i pri domácej príprave sa pracuje s metodickými materiálmi stimulujúcimi rozvoj finančnej gramotnosti.</w:t>
      </w:r>
    </w:p>
    <w:p w14:paraId="04230543" w14:textId="77777777" w:rsidR="00F4256B" w:rsidRDefault="00F4256B" w:rsidP="00F4256B">
      <w:pPr>
        <w:ind w:firstLine="708"/>
        <w:jc w:val="both"/>
        <w:rPr>
          <w:rFonts w:ascii="Tahoma" w:hAnsi="Tahoma" w:cs="Tahoma"/>
          <w:bCs/>
          <w:lang w:eastAsia="cs-CZ"/>
        </w:rPr>
      </w:pPr>
      <w:r w:rsidRPr="00F4256B">
        <w:rPr>
          <w:rFonts w:ascii="Tahoma" w:hAnsi="Tahoma" w:cs="Tahoma"/>
          <w:b/>
          <w:lang w:eastAsia="cs-CZ"/>
        </w:rPr>
        <w:t>Pri prezenčnej forme vyučovania</w:t>
      </w:r>
      <w:r>
        <w:rPr>
          <w:rFonts w:ascii="Tahoma" w:hAnsi="Tahoma" w:cs="Tahoma"/>
          <w:bCs/>
          <w:lang w:eastAsia="cs-CZ"/>
        </w:rPr>
        <w:t xml:space="preserve"> sa v</w:t>
      </w:r>
      <w:r w:rsidR="007B26CE" w:rsidRPr="007B26CE">
        <w:rPr>
          <w:rFonts w:ascii="Tahoma" w:hAnsi="Tahoma" w:cs="Tahoma"/>
          <w:bCs/>
          <w:lang w:eastAsia="cs-CZ"/>
        </w:rPr>
        <w:t xml:space="preserve"> rámci vyučovacej hodiny </w:t>
      </w:r>
      <w:r>
        <w:rPr>
          <w:rFonts w:ascii="Tahoma" w:hAnsi="Tahoma" w:cs="Tahoma"/>
          <w:bCs/>
          <w:lang w:eastAsia="cs-CZ"/>
        </w:rPr>
        <w:t>po</w:t>
      </w:r>
      <w:r w:rsidR="007B26CE" w:rsidRPr="007B26CE">
        <w:rPr>
          <w:rFonts w:ascii="Tahoma" w:hAnsi="Tahoma" w:cs="Tahoma"/>
          <w:bCs/>
          <w:lang w:eastAsia="cs-CZ"/>
        </w:rPr>
        <w:t>dľa samostatnosti práce žiakov vo vyučovacom procese bude uskutočňovať individuálna, sku</w:t>
      </w:r>
      <w:r w:rsidR="00B86AD7">
        <w:rPr>
          <w:rFonts w:ascii="Tahoma" w:hAnsi="Tahoma" w:cs="Tahoma"/>
          <w:bCs/>
          <w:lang w:eastAsia="cs-CZ"/>
        </w:rPr>
        <w:t>pinová a fron</w:t>
      </w:r>
      <w:r w:rsidR="003F1DB1">
        <w:rPr>
          <w:rFonts w:ascii="Tahoma" w:hAnsi="Tahoma" w:cs="Tahoma"/>
          <w:bCs/>
          <w:lang w:eastAsia="cs-CZ"/>
        </w:rPr>
        <w:t xml:space="preserve">tálna práca žiakov. Na podporu finančnej gramotnosti a rozvoja správnych ekonomických návykov budú žiaci realizovať program JA </w:t>
      </w:r>
      <w:r w:rsidR="00B86AD7">
        <w:rPr>
          <w:rFonts w:ascii="Tahoma" w:hAnsi="Tahoma" w:cs="Tahoma"/>
          <w:bCs/>
          <w:lang w:eastAsia="cs-CZ"/>
        </w:rPr>
        <w:t>Viac ako peniaze.</w:t>
      </w:r>
      <w:r>
        <w:rPr>
          <w:rFonts w:ascii="Tahoma" w:hAnsi="Tahoma" w:cs="Tahoma"/>
          <w:bCs/>
          <w:lang w:eastAsia="cs-CZ"/>
        </w:rPr>
        <w:t xml:space="preserve"> </w:t>
      </w:r>
    </w:p>
    <w:p w14:paraId="40868C93" w14:textId="044B6F71" w:rsidR="00861677" w:rsidRDefault="00F4256B" w:rsidP="00F4256B">
      <w:pPr>
        <w:ind w:firstLine="708"/>
        <w:jc w:val="both"/>
        <w:rPr>
          <w:rFonts w:ascii="Tahoma" w:hAnsi="Tahoma" w:cs="Tahoma"/>
          <w:bCs/>
          <w:lang w:eastAsia="cs-CZ"/>
        </w:rPr>
      </w:pPr>
      <w:r w:rsidRPr="00861677">
        <w:rPr>
          <w:rFonts w:ascii="Tahoma" w:hAnsi="Tahoma" w:cs="Tahoma"/>
          <w:b/>
          <w:lang w:eastAsia="cs-CZ"/>
        </w:rPr>
        <w:t>Pri dištančnom vzdelávaní</w:t>
      </w:r>
      <w:r>
        <w:rPr>
          <w:rFonts w:ascii="Tahoma" w:hAnsi="Tahoma" w:cs="Tahoma"/>
          <w:bCs/>
          <w:lang w:eastAsia="cs-CZ"/>
        </w:rPr>
        <w:t xml:space="preserve">, ktoré môže byť nariadené v dôsledku zhoršujúcej sa epidemiologickej situácie ohľadom  </w:t>
      </w:r>
      <w:r w:rsidR="00861677">
        <w:rPr>
          <w:rFonts w:ascii="Tahoma" w:hAnsi="Tahoma" w:cs="Tahoma"/>
          <w:bCs/>
          <w:lang w:eastAsia="cs-CZ"/>
        </w:rPr>
        <w:t xml:space="preserve">pandémie Covid – 19 </w:t>
      </w:r>
      <w:r>
        <w:rPr>
          <w:rFonts w:ascii="Tahoma" w:hAnsi="Tahoma" w:cs="Tahoma"/>
          <w:bCs/>
          <w:lang w:eastAsia="cs-CZ"/>
        </w:rPr>
        <w:t xml:space="preserve">sa </w:t>
      </w:r>
      <w:r w:rsidR="00861677">
        <w:rPr>
          <w:rFonts w:ascii="Tahoma" w:hAnsi="Tahoma" w:cs="Tahoma"/>
          <w:bCs/>
          <w:lang w:eastAsia="cs-CZ"/>
        </w:rPr>
        <w:t>vzdelávanie bude realizovať podľa publikovaného rozvrhu formou online hodín cez aplikáciu ZOOM, štúdiom učebných materiálov od učiteľa i prácou s online učebnicou v programe Viac ako peniaze.</w:t>
      </w:r>
      <w:r w:rsidR="00E73CA4">
        <w:rPr>
          <w:rFonts w:ascii="Tahoma" w:hAnsi="Tahoma" w:cs="Tahoma"/>
          <w:bCs/>
          <w:lang w:eastAsia="cs-CZ"/>
        </w:rPr>
        <w:t xml:space="preserve"> </w:t>
      </w:r>
    </w:p>
    <w:p w14:paraId="3A0FCFF7" w14:textId="31DBF33A" w:rsidR="00927EB1" w:rsidRPr="00927EB1" w:rsidRDefault="00927EB1" w:rsidP="00F4256B">
      <w:pPr>
        <w:ind w:firstLine="708"/>
        <w:jc w:val="both"/>
        <w:rPr>
          <w:rFonts w:ascii="Tahoma" w:hAnsi="Tahoma" w:cs="Tahoma"/>
          <w:b/>
          <w:bCs/>
          <w:lang w:eastAsia="cs-CZ"/>
        </w:rPr>
      </w:pPr>
      <w:r w:rsidRPr="00927EB1">
        <w:rPr>
          <w:rFonts w:ascii="Tahoma" w:hAnsi="Tahoma" w:cs="Tahoma"/>
          <w:b/>
          <w:bCs/>
          <w:lang w:eastAsia="cs-CZ"/>
        </w:rPr>
        <w:t>Žiakom budú zabezpečené odborné prednášky, prezentácie a diskusie s externými pracovníkmi finančných inštitúcii.</w:t>
      </w:r>
    </w:p>
    <w:p w14:paraId="3EF1C74A" w14:textId="0A06EFBA" w:rsidR="003F1DB1" w:rsidRDefault="008A2752" w:rsidP="008A2752">
      <w:pPr>
        <w:pStyle w:val="Normlnywebov"/>
        <w:rPr>
          <w:rFonts w:ascii="Tahoma" w:hAnsi="Tahoma" w:cs="Tahoma"/>
          <w:b/>
        </w:rPr>
      </w:pPr>
      <w:r>
        <w:rPr>
          <w:rFonts w:ascii="Tahoma" w:hAnsi="Tahoma" w:cs="Tahoma"/>
          <w:b/>
        </w:rPr>
        <w:t xml:space="preserve">V priebehu školského roka je nevyhnutné </w:t>
      </w:r>
      <w:r w:rsidRPr="00FA2B34">
        <w:rPr>
          <w:rFonts w:ascii="Tahoma" w:hAnsi="Tahoma" w:cs="Tahoma"/>
          <w:b/>
        </w:rPr>
        <w:t>kontrolovať stav a úroveň rozvíjania finančnej gramotnosti žiakov</w:t>
      </w:r>
      <w:r>
        <w:rPr>
          <w:rFonts w:ascii="Tahoma" w:hAnsi="Tahoma" w:cs="Tahoma"/>
          <w:b/>
        </w:rPr>
        <w:t xml:space="preserve"> najmä realizáciou praktických úloh, na </w:t>
      </w:r>
      <w:r w:rsidR="003F1DB1" w:rsidRPr="003F1DB1">
        <w:rPr>
          <w:rFonts w:ascii="Tahoma" w:hAnsi="Tahoma" w:cs="Tahoma"/>
          <w:b/>
        </w:rPr>
        <w:t>základe čoho je možné prijímať účinné opatrenia na odstránenie zistených nedostatkov.</w:t>
      </w:r>
    </w:p>
    <w:p w14:paraId="6318D273" w14:textId="77777777" w:rsidR="007B26CE" w:rsidRPr="007B26CE" w:rsidRDefault="007B26CE">
      <w:pPr>
        <w:rPr>
          <w:rFonts w:ascii="Tahoma" w:hAnsi="Tahoma" w:cs="Tahoma"/>
          <w:b/>
        </w:rPr>
      </w:pPr>
      <w:r w:rsidRPr="007B26CE">
        <w:rPr>
          <w:rFonts w:ascii="Tahoma" w:hAnsi="Tahoma" w:cs="Tahoma"/>
          <w:b/>
        </w:rPr>
        <w:t>Hodnotenie žiakov</w:t>
      </w:r>
    </w:p>
    <w:p w14:paraId="4A4E6EE7" w14:textId="77777777" w:rsidR="007B26CE" w:rsidRDefault="007B26CE">
      <w:pPr>
        <w:rPr>
          <w:rFonts w:ascii="Tahoma" w:hAnsi="Tahoma" w:cs="Tahoma"/>
        </w:rPr>
      </w:pPr>
      <w:r>
        <w:rPr>
          <w:rFonts w:ascii="Tahoma" w:hAnsi="Tahoma" w:cs="Tahoma"/>
        </w:rPr>
        <w:t>Vychádza z aktuálneho metodického pokynu na hodnotenie a klasifikáciu žiakov.</w:t>
      </w:r>
    </w:p>
    <w:p w14:paraId="3E0167B0" w14:textId="77777777" w:rsidR="001A386A" w:rsidRDefault="001A386A" w:rsidP="001A386A">
      <w:pPr>
        <w:rPr>
          <w:rFonts w:ascii="Tahoma" w:hAnsi="Tahoma" w:cs="Tahoma"/>
          <w:b/>
        </w:rPr>
      </w:pPr>
    </w:p>
    <w:p w14:paraId="56F3A79F" w14:textId="77777777" w:rsidR="001A386A" w:rsidRDefault="001A386A" w:rsidP="001A386A">
      <w:pPr>
        <w:rPr>
          <w:rFonts w:ascii="Tahoma" w:hAnsi="Tahoma" w:cs="Tahoma"/>
          <w:b/>
        </w:rPr>
      </w:pPr>
      <w:r w:rsidRPr="00FB7776">
        <w:rPr>
          <w:rFonts w:ascii="Tahoma" w:hAnsi="Tahoma" w:cs="Tahoma"/>
          <w:b/>
        </w:rPr>
        <w:t>Plán práce koordinátora Finančnej gramotnosti</w:t>
      </w:r>
    </w:p>
    <w:tbl>
      <w:tblPr>
        <w:tblStyle w:val="Mriekatabuky"/>
        <w:tblW w:w="0" w:type="auto"/>
        <w:tblLook w:val="04A0" w:firstRow="1" w:lastRow="0" w:firstColumn="1" w:lastColumn="0" w:noHBand="0" w:noVBand="1"/>
      </w:tblPr>
      <w:tblGrid>
        <w:gridCol w:w="2830"/>
        <w:gridCol w:w="7092"/>
      </w:tblGrid>
      <w:tr w:rsidR="001A386A" w14:paraId="44C9DE2F" w14:textId="77777777" w:rsidTr="00F852A0">
        <w:tc>
          <w:tcPr>
            <w:tcW w:w="2830" w:type="dxa"/>
          </w:tcPr>
          <w:p w14:paraId="2DB48FF7" w14:textId="77777777" w:rsidR="001A386A" w:rsidRDefault="001A386A">
            <w:pPr>
              <w:rPr>
                <w:rFonts w:ascii="Tahoma" w:hAnsi="Tahoma" w:cs="Tahoma"/>
                <w:b/>
              </w:rPr>
            </w:pPr>
            <w:r>
              <w:rPr>
                <w:rFonts w:ascii="Tahoma" w:hAnsi="Tahoma" w:cs="Tahoma"/>
                <w:b/>
              </w:rPr>
              <w:t>mesiac</w:t>
            </w:r>
          </w:p>
        </w:tc>
        <w:tc>
          <w:tcPr>
            <w:tcW w:w="7092" w:type="dxa"/>
          </w:tcPr>
          <w:p w14:paraId="0303D332" w14:textId="77777777" w:rsidR="001A386A" w:rsidRDefault="001A386A">
            <w:pPr>
              <w:rPr>
                <w:rFonts w:ascii="Tahoma" w:hAnsi="Tahoma" w:cs="Tahoma"/>
                <w:b/>
              </w:rPr>
            </w:pPr>
            <w:r>
              <w:rPr>
                <w:rFonts w:ascii="Tahoma" w:hAnsi="Tahoma" w:cs="Tahoma"/>
                <w:b/>
              </w:rPr>
              <w:t>aktivity</w:t>
            </w:r>
          </w:p>
        </w:tc>
      </w:tr>
      <w:tr w:rsidR="00EC3447" w:rsidRPr="001A386A" w14:paraId="160C3E1C" w14:textId="77777777" w:rsidTr="00F852A0">
        <w:tc>
          <w:tcPr>
            <w:tcW w:w="2830" w:type="dxa"/>
          </w:tcPr>
          <w:p w14:paraId="0F5D93AF" w14:textId="127CA082" w:rsidR="00EC3447" w:rsidRPr="00AC51FD" w:rsidRDefault="00EC3447">
            <w:pPr>
              <w:rPr>
                <w:rFonts w:ascii="Tahoma" w:hAnsi="Tahoma" w:cs="Tahoma"/>
                <w:sz w:val="23"/>
                <w:szCs w:val="23"/>
              </w:rPr>
            </w:pPr>
            <w:r w:rsidRPr="00AC51FD">
              <w:rPr>
                <w:rFonts w:ascii="Tahoma" w:hAnsi="Tahoma" w:cs="Tahoma"/>
                <w:sz w:val="23"/>
                <w:szCs w:val="23"/>
              </w:rPr>
              <w:t xml:space="preserve">september </w:t>
            </w:r>
            <w:r w:rsidR="00E73CA4">
              <w:rPr>
                <w:rFonts w:ascii="Tahoma" w:hAnsi="Tahoma" w:cs="Tahoma"/>
                <w:sz w:val="23"/>
                <w:szCs w:val="23"/>
              </w:rPr>
              <w:t>2020</w:t>
            </w:r>
          </w:p>
        </w:tc>
        <w:tc>
          <w:tcPr>
            <w:tcW w:w="7092" w:type="dxa"/>
          </w:tcPr>
          <w:p w14:paraId="13F76C8E" w14:textId="77777777" w:rsidR="00EC3447" w:rsidRPr="00AC51FD" w:rsidRDefault="00EC3447" w:rsidP="001A386A">
            <w:pPr>
              <w:rPr>
                <w:rFonts w:ascii="Tahoma" w:hAnsi="Tahoma" w:cs="Tahoma"/>
                <w:sz w:val="23"/>
                <w:szCs w:val="23"/>
              </w:rPr>
            </w:pPr>
            <w:r w:rsidRPr="00AC51FD">
              <w:rPr>
                <w:rFonts w:ascii="Tahoma" w:hAnsi="Tahoma" w:cs="Tahoma"/>
                <w:sz w:val="23"/>
                <w:szCs w:val="23"/>
              </w:rPr>
              <w:t>registrovať žiakov v programe JA Viac ako peniaze</w:t>
            </w:r>
            <w:r w:rsidR="00475ACB" w:rsidRPr="00AC51FD">
              <w:rPr>
                <w:rFonts w:ascii="Tahoma" w:hAnsi="Tahoma" w:cs="Tahoma"/>
                <w:sz w:val="23"/>
                <w:szCs w:val="23"/>
              </w:rPr>
              <w:t>,</w:t>
            </w:r>
          </w:p>
        </w:tc>
      </w:tr>
      <w:tr w:rsidR="008A2752" w:rsidRPr="001A386A" w14:paraId="0C25746B" w14:textId="77777777" w:rsidTr="00F852A0">
        <w:tc>
          <w:tcPr>
            <w:tcW w:w="2830" w:type="dxa"/>
          </w:tcPr>
          <w:p w14:paraId="75FC0643" w14:textId="77777777" w:rsidR="008A2752" w:rsidRPr="00AC51FD" w:rsidRDefault="008A2752">
            <w:pPr>
              <w:rPr>
                <w:rFonts w:ascii="Tahoma" w:hAnsi="Tahoma" w:cs="Tahoma"/>
                <w:sz w:val="23"/>
                <w:szCs w:val="23"/>
              </w:rPr>
            </w:pPr>
          </w:p>
        </w:tc>
        <w:tc>
          <w:tcPr>
            <w:tcW w:w="7092" w:type="dxa"/>
          </w:tcPr>
          <w:p w14:paraId="60893E3C" w14:textId="37B20A68" w:rsidR="008A2752" w:rsidRPr="00AC51FD" w:rsidRDefault="00E73CA4" w:rsidP="001A386A">
            <w:pPr>
              <w:rPr>
                <w:rFonts w:ascii="Tahoma" w:hAnsi="Tahoma" w:cs="Tahoma"/>
                <w:sz w:val="23"/>
                <w:szCs w:val="23"/>
              </w:rPr>
            </w:pPr>
            <w:r>
              <w:rPr>
                <w:rFonts w:ascii="Tahoma" w:hAnsi="Tahoma" w:cs="Tahoma"/>
                <w:sz w:val="23"/>
                <w:szCs w:val="23"/>
              </w:rPr>
              <w:t>Online vzdelávanie  koordinátora Finančnej gramotnosti realizovaného cez JA Slovensko na tému Význam demokracie pre kvalitu života.</w:t>
            </w:r>
          </w:p>
        </w:tc>
      </w:tr>
      <w:tr w:rsidR="00475ACB" w:rsidRPr="001A386A" w14:paraId="27A4420D" w14:textId="77777777" w:rsidTr="00F852A0">
        <w:tc>
          <w:tcPr>
            <w:tcW w:w="2830" w:type="dxa"/>
          </w:tcPr>
          <w:p w14:paraId="6EB76653" w14:textId="706D3858" w:rsidR="00475ACB" w:rsidRPr="00AC51FD" w:rsidRDefault="00475ACB">
            <w:pPr>
              <w:rPr>
                <w:rFonts w:ascii="Tahoma" w:hAnsi="Tahoma" w:cs="Tahoma"/>
                <w:sz w:val="23"/>
                <w:szCs w:val="23"/>
              </w:rPr>
            </w:pPr>
            <w:r w:rsidRPr="00AC51FD">
              <w:rPr>
                <w:rFonts w:ascii="Tahoma" w:hAnsi="Tahoma" w:cs="Tahoma"/>
                <w:sz w:val="23"/>
                <w:szCs w:val="23"/>
              </w:rPr>
              <w:t xml:space="preserve">október </w:t>
            </w:r>
            <w:r w:rsidR="00E73CA4">
              <w:rPr>
                <w:rFonts w:ascii="Tahoma" w:hAnsi="Tahoma" w:cs="Tahoma"/>
                <w:sz w:val="23"/>
                <w:szCs w:val="23"/>
              </w:rPr>
              <w:t>2020</w:t>
            </w:r>
          </w:p>
        </w:tc>
        <w:tc>
          <w:tcPr>
            <w:tcW w:w="7092" w:type="dxa"/>
          </w:tcPr>
          <w:p w14:paraId="0CDD7A2A" w14:textId="77777777" w:rsidR="00475ACB" w:rsidRPr="00AC51FD" w:rsidRDefault="00475ACB" w:rsidP="00475ACB">
            <w:pPr>
              <w:rPr>
                <w:rFonts w:ascii="Tahoma" w:hAnsi="Tahoma" w:cs="Tahoma"/>
                <w:sz w:val="23"/>
                <w:szCs w:val="23"/>
              </w:rPr>
            </w:pPr>
            <w:r w:rsidRPr="00AC51FD">
              <w:rPr>
                <w:rFonts w:ascii="Tahoma" w:hAnsi="Tahoma" w:cs="Tahoma"/>
                <w:sz w:val="23"/>
                <w:szCs w:val="23"/>
              </w:rPr>
              <w:t>realizovať Vstupný test v programe JA Viac ako peniaze,</w:t>
            </w:r>
          </w:p>
        </w:tc>
      </w:tr>
      <w:tr w:rsidR="00AC51FD" w:rsidRPr="001A386A" w14:paraId="25BA7706" w14:textId="77777777" w:rsidTr="00F852A0">
        <w:tc>
          <w:tcPr>
            <w:tcW w:w="2830" w:type="dxa"/>
          </w:tcPr>
          <w:p w14:paraId="435C14DF" w14:textId="77777777" w:rsidR="00AC51FD" w:rsidRPr="00AC51FD" w:rsidRDefault="00AC51FD">
            <w:pPr>
              <w:rPr>
                <w:rFonts w:ascii="Tahoma" w:hAnsi="Tahoma" w:cs="Tahoma"/>
                <w:sz w:val="23"/>
                <w:szCs w:val="23"/>
              </w:rPr>
            </w:pPr>
          </w:p>
        </w:tc>
        <w:tc>
          <w:tcPr>
            <w:tcW w:w="7092" w:type="dxa"/>
          </w:tcPr>
          <w:p w14:paraId="3E999A1F" w14:textId="7D330B03" w:rsidR="00AC51FD" w:rsidRPr="00AC51FD" w:rsidRDefault="00425343" w:rsidP="00475ACB">
            <w:pPr>
              <w:rPr>
                <w:rFonts w:ascii="Tahoma" w:hAnsi="Tahoma" w:cs="Tahoma"/>
                <w:sz w:val="23"/>
                <w:szCs w:val="23"/>
              </w:rPr>
            </w:pPr>
            <w:r>
              <w:rPr>
                <w:rFonts w:ascii="Tahoma" w:hAnsi="Tahoma" w:cs="Tahoma"/>
                <w:sz w:val="23"/>
                <w:szCs w:val="23"/>
              </w:rPr>
              <w:t xml:space="preserve">Pracovná porada učiteľov realizujúcich program Viac ako peniaze </w:t>
            </w:r>
            <w:r w:rsidRPr="00425343">
              <w:rPr>
                <w:rFonts w:ascii="Tahoma" w:hAnsi="Tahoma" w:cs="Tahoma"/>
                <w:sz w:val="23"/>
                <w:szCs w:val="23"/>
              </w:rPr>
              <w:t>online formou prostredníctvom aplikácie Microsoft TEAMS.</w:t>
            </w:r>
            <w:r w:rsidR="00E73CA4">
              <w:rPr>
                <w:rFonts w:ascii="Tahoma" w:hAnsi="Tahoma" w:cs="Tahoma"/>
                <w:sz w:val="23"/>
                <w:szCs w:val="23"/>
              </w:rPr>
              <w:t xml:space="preserve"> </w:t>
            </w:r>
          </w:p>
        </w:tc>
      </w:tr>
      <w:tr w:rsidR="001A386A" w:rsidRPr="001A386A" w14:paraId="4FFC4787" w14:textId="77777777" w:rsidTr="00F852A0">
        <w:tc>
          <w:tcPr>
            <w:tcW w:w="2830" w:type="dxa"/>
          </w:tcPr>
          <w:p w14:paraId="6386A751" w14:textId="52E773F2" w:rsidR="001A386A" w:rsidRPr="00AC51FD" w:rsidRDefault="00475ACB" w:rsidP="00475ACB">
            <w:pPr>
              <w:rPr>
                <w:rFonts w:ascii="Tahoma" w:hAnsi="Tahoma" w:cs="Tahoma"/>
                <w:sz w:val="23"/>
                <w:szCs w:val="23"/>
              </w:rPr>
            </w:pPr>
            <w:r w:rsidRPr="00AC51FD">
              <w:rPr>
                <w:rFonts w:ascii="Tahoma" w:hAnsi="Tahoma" w:cs="Tahoma"/>
                <w:sz w:val="23"/>
                <w:szCs w:val="23"/>
              </w:rPr>
              <w:t>október</w:t>
            </w:r>
            <w:r w:rsidR="001A386A" w:rsidRPr="00AC51FD">
              <w:rPr>
                <w:rFonts w:ascii="Tahoma" w:hAnsi="Tahoma" w:cs="Tahoma"/>
                <w:sz w:val="23"/>
                <w:szCs w:val="23"/>
              </w:rPr>
              <w:t xml:space="preserve"> 20</w:t>
            </w:r>
            <w:r w:rsidR="00425343">
              <w:rPr>
                <w:rFonts w:ascii="Tahoma" w:hAnsi="Tahoma" w:cs="Tahoma"/>
                <w:sz w:val="23"/>
                <w:szCs w:val="23"/>
              </w:rPr>
              <w:t>20</w:t>
            </w:r>
            <w:r w:rsidR="001A386A" w:rsidRPr="00AC51FD">
              <w:rPr>
                <w:rFonts w:ascii="Tahoma" w:hAnsi="Tahoma" w:cs="Tahoma"/>
                <w:sz w:val="23"/>
                <w:szCs w:val="23"/>
              </w:rPr>
              <w:t xml:space="preserve"> – </w:t>
            </w:r>
            <w:r w:rsidR="00425343">
              <w:rPr>
                <w:rFonts w:ascii="Tahoma" w:hAnsi="Tahoma" w:cs="Tahoma"/>
                <w:sz w:val="23"/>
                <w:szCs w:val="23"/>
              </w:rPr>
              <w:t>jún</w:t>
            </w:r>
            <w:r w:rsidR="001A386A" w:rsidRPr="00AC51FD">
              <w:rPr>
                <w:rFonts w:ascii="Tahoma" w:hAnsi="Tahoma" w:cs="Tahoma"/>
                <w:sz w:val="23"/>
                <w:szCs w:val="23"/>
              </w:rPr>
              <w:t xml:space="preserve"> </w:t>
            </w:r>
            <w:r w:rsidR="00AC51FD" w:rsidRPr="00AC51FD">
              <w:rPr>
                <w:rFonts w:ascii="Tahoma" w:hAnsi="Tahoma" w:cs="Tahoma"/>
                <w:sz w:val="23"/>
                <w:szCs w:val="23"/>
              </w:rPr>
              <w:t>202</w:t>
            </w:r>
            <w:r w:rsidR="00425343">
              <w:rPr>
                <w:rFonts w:ascii="Tahoma" w:hAnsi="Tahoma" w:cs="Tahoma"/>
                <w:sz w:val="23"/>
                <w:szCs w:val="23"/>
              </w:rPr>
              <w:t>1</w:t>
            </w:r>
          </w:p>
        </w:tc>
        <w:tc>
          <w:tcPr>
            <w:tcW w:w="7092" w:type="dxa"/>
          </w:tcPr>
          <w:p w14:paraId="3FCDA9EA" w14:textId="77777777" w:rsidR="001A386A" w:rsidRPr="00AC51FD" w:rsidRDefault="001A386A" w:rsidP="00EC3447">
            <w:pPr>
              <w:rPr>
                <w:rFonts w:ascii="Tahoma" w:hAnsi="Tahoma" w:cs="Tahoma"/>
                <w:sz w:val="23"/>
                <w:szCs w:val="23"/>
              </w:rPr>
            </w:pPr>
            <w:r w:rsidRPr="00AC51FD">
              <w:rPr>
                <w:rFonts w:ascii="Tahoma" w:hAnsi="Tahoma" w:cs="Tahoma"/>
                <w:sz w:val="23"/>
                <w:szCs w:val="23"/>
              </w:rPr>
              <w:t>realiz</w:t>
            </w:r>
            <w:r w:rsidR="00EC3447" w:rsidRPr="00AC51FD">
              <w:rPr>
                <w:rFonts w:ascii="Tahoma" w:hAnsi="Tahoma" w:cs="Tahoma"/>
                <w:sz w:val="23"/>
                <w:szCs w:val="23"/>
              </w:rPr>
              <w:t>ovať vzdelávací</w:t>
            </w:r>
            <w:r w:rsidRPr="00AC51FD">
              <w:rPr>
                <w:rFonts w:ascii="Tahoma" w:hAnsi="Tahoma" w:cs="Tahoma"/>
                <w:sz w:val="23"/>
                <w:szCs w:val="23"/>
              </w:rPr>
              <w:t xml:space="preserve"> program  JA Viac ako peniaze so žiakmi  3. ročníka</w:t>
            </w:r>
            <w:r w:rsidR="00EC3447" w:rsidRPr="00AC51FD">
              <w:rPr>
                <w:rFonts w:ascii="Tahoma" w:hAnsi="Tahoma" w:cs="Tahoma"/>
                <w:sz w:val="23"/>
                <w:szCs w:val="23"/>
              </w:rPr>
              <w:t>: priebežné vykonávanie testov, príprava žiakov na úspešné ukončenie vzdelávania a možnosť získať certifikát od spoločnosti JA Slovensko,</w:t>
            </w:r>
          </w:p>
        </w:tc>
      </w:tr>
      <w:tr w:rsidR="006D5614" w:rsidRPr="001A386A" w14:paraId="51A2E662" w14:textId="77777777" w:rsidTr="00F852A0">
        <w:tc>
          <w:tcPr>
            <w:tcW w:w="2830" w:type="dxa"/>
          </w:tcPr>
          <w:p w14:paraId="03DC2B7F" w14:textId="3E33F61E" w:rsidR="006D5614" w:rsidRPr="00AC51FD" w:rsidRDefault="006D5614" w:rsidP="00475ACB">
            <w:pPr>
              <w:rPr>
                <w:rFonts w:ascii="Tahoma" w:hAnsi="Tahoma" w:cs="Tahoma"/>
                <w:sz w:val="23"/>
                <w:szCs w:val="23"/>
              </w:rPr>
            </w:pPr>
            <w:r>
              <w:rPr>
                <w:rFonts w:ascii="Tahoma" w:hAnsi="Tahoma" w:cs="Tahoma"/>
                <w:sz w:val="23"/>
                <w:szCs w:val="23"/>
              </w:rPr>
              <w:t>október</w:t>
            </w:r>
            <w:r w:rsidRPr="00AC51FD">
              <w:rPr>
                <w:rFonts w:ascii="Tahoma" w:hAnsi="Tahoma" w:cs="Tahoma"/>
                <w:sz w:val="23"/>
                <w:szCs w:val="23"/>
              </w:rPr>
              <w:t xml:space="preserve"> 20</w:t>
            </w:r>
            <w:r>
              <w:rPr>
                <w:rFonts w:ascii="Tahoma" w:hAnsi="Tahoma" w:cs="Tahoma"/>
                <w:sz w:val="23"/>
                <w:szCs w:val="23"/>
              </w:rPr>
              <w:t>20</w:t>
            </w:r>
          </w:p>
        </w:tc>
        <w:tc>
          <w:tcPr>
            <w:tcW w:w="7092" w:type="dxa"/>
          </w:tcPr>
          <w:p w14:paraId="307D4A94" w14:textId="2B97A2A3" w:rsidR="006D5614" w:rsidRPr="00AC51FD" w:rsidRDefault="006D5614" w:rsidP="00EC3447">
            <w:pPr>
              <w:rPr>
                <w:rFonts w:ascii="Tahoma" w:hAnsi="Tahoma" w:cs="Tahoma"/>
                <w:sz w:val="23"/>
                <w:szCs w:val="23"/>
              </w:rPr>
            </w:pPr>
            <w:r w:rsidRPr="00AC51FD">
              <w:rPr>
                <w:rFonts w:ascii="Tahoma" w:hAnsi="Tahoma" w:cs="Tahoma"/>
                <w:sz w:val="23"/>
                <w:szCs w:val="23"/>
              </w:rPr>
              <w:t xml:space="preserve">vytvoriť </w:t>
            </w:r>
            <w:r>
              <w:rPr>
                <w:rFonts w:ascii="Tahoma" w:hAnsi="Tahoma" w:cs="Tahoma"/>
                <w:sz w:val="23"/>
                <w:szCs w:val="23"/>
              </w:rPr>
              <w:t>informačnú tabuľu</w:t>
            </w:r>
            <w:r w:rsidRPr="00AC51FD">
              <w:rPr>
                <w:rFonts w:ascii="Tahoma" w:hAnsi="Tahoma" w:cs="Tahoma"/>
                <w:sz w:val="23"/>
                <w:szCs w:val="23"/>
              </w:rPr>
              <w:t xml:space="preserve"> k problematike Finančnej </w:t>
            </w:r>
            <w:r>
              <w:rPr>
                <w:rFonts w:ascii="Tahoma" w:hAnsi="Tahoma" w:cs="Tahoma"/>
                <w:sz w:val="23"/>
                <w:szCs w:val="23"/>
              </w:rPr>
              <w:t xml:space="preserve">  </w:t>
            </w:r>
            <w:r w:rsidRPr="00AC51FD">
              <w:rPr>
                <w:rFonts w:ascii="Tahoma" w:hAnsi="Tahoma" w:cs="Tahoma"/>
                <w:sz w:val="23"/>
                <w:szCs w:val="23"/>
              </w:rPr>
              <w:t>gramotnosti,</w:t>
            </w:r>
          </w:p>
        </w:tc>
      </w:tr>
      <w:tr w:rsidR="00475ACB" w:rsidRPr="001A386A" w14:paraId="12408C56" w14:textId="77777777" w:rsidTr="00F852A0">
        <w:tc>
          <w:tcPr>
            <w:tcW w:w="2830" w:type="dxa"/>
          </w:tcPr>
          <w:p w14:paraId="1C50F7DD" w14:textId="6084AB7F" w:rsidR="00475ACB" w:rsidRPr="00AC51FD" w:rsidRDefault="00475ACB">
            <w:pPr>
              <w:rPr>
                <w:rFonts w:ascii="Tahoma" w:hAnsi="Tahoma" w:cs="Tahoma"/>
                <w:sz w:val="23"/>
                <w:szCs w:val="23"/>
              </w:rPr>
            </w:pPr>
            <w:r w:rsidRPr="00AC51FD">
              <w:rPr>
                <w:rFonts w:ascii="Tahoma" w:hAnsi="Tahoma" w:cs="Tahoma"/>
                <w:sz w:val="23"/>
                <w:szCs w:val="23"/>
              </w:rPr>
              <w:t>máj 20</w:t>
            </w:r>
            <w:r w:rsidR="006D5614">
              <w:rPr>
                <w:rFonts w:ascii="Tahoma" w:hAnsi="Tahoma" w:cs="Tahoma"/>
                <w:sz w:val="23"/>
                <w:szCs w:val="23"/>
              </w:rPr>
              <w:t>21</w:t>
            </w:r>
            <w:r w:rsidRPr="00AC51FD">
              <w:rPr>
                <w:rFonts w:ascii="Tahoma" w:hAnsi="Tahoma" w:cs="Tahoma"/>
                <w:sz w:val="23"/>
                <w:szCs w:val="23"/>
              </w:rPr>
              <w:t xml:space="preserve"> – jún 20</w:t>
            </w:r>
            <w:r w:rsidR="006D5614">
              <w:rPr>
                <w:rFonts w:ascii="Tahoma" w:hAnsi="Tahoma" w:cs="Tahoma"/>
                <w:sz w:val="23"/>
                <w:szCs w:val="23"/>
              </w:rPr>
              <w:t>21</w:t>
            </w:r>
          </w:p>
        </w:tc>
        <w:tc>
          <w:tcPr>
            <w:tcW w:w="7092" w:type="dxa"/>
          </w:tcPr>
          <w:p w14:paraId="69418963" w14:textId="77777777" w:rsidR="00475ACB" w:rsidRPr="00AC51FD" w:rsidRDefault="00475ACB" w:rsidP="00475ACB">
            <w:pPr>
              <w:rPr>
                <w:rFonts w:ascii="Tahoma" w:hAnsi="Tahoma" w:cs="Tahoma"/>
                <w:sz w:val="23"/>
                <w:szCs w:val="23"/>
              </w:rPr>
            </w:pPr>
            <w:r w:rsidRPr="00AC51FD">
              <w:rPr>
                <w:rFonts w:ascii="Tahoma" w:hAnsi="Tahoma" w:cs="Tahoma"/>
                <w:sz w:val="23"/>
                <w:szCs w:val="23"/>
              </w:rPr>
              <w:t>realizovať Výstupný test v programe JA Viac ako peniaze, v prípade úspešnosti žiak získa certifikát spoločnosti JA Slovensko,</w:t>
            </w:r>
          </w:p>
        </w:tc>
      </w:tr>
      <w:tr w:rsidR="001A386A" w:rsidRPr="001A386A" w14:paraId="217F80DD" w14:textId="77777777" w:rsidTr="00F852A0">
        <w:tc>
          <w:tcPr>
            <w:tcW w:w="2830" w:type="dxa"/>
          </w:tcPr>
          <w:p w14:paraId="67FAB6BD" w14:textId="0901340E" w:rsidR="001A386A" w:rsidRPr="00AC51FD" w:rsidRDefault="00EC3447">
            <w:pPr>
              <w:rPr>
                <w:rFonts w:ascii="Tahoma" w:hAnsi="Tahoma" w:cs="Tahoma"/>
                <w:sz w:val="23"/>
                <w:szCs w:val="23"/>
              </w:rPr>
            </w:pPr>
            <w:r w:rsidRPr="00AC51FD">
              <w:rPr>
                <w:rFonts w:ascii="Tahoma" w:hAnsi="Tahoma" w:cs="Tahoma"/>
                <w:sz w:val="23"/>
                <w:szCs w:val="23"/>
              </w:rPr>
              <w:t>september 20</w:t>
            </w:r>
            <w:r w:rsidR="006D5614">
              <w:rPr>
                <w:rFonts w:ascii="Tahoma" w:hAnsi="Tahoma" w:cs="Tahoma"/>
                <w:sz w:val="23"/>
                <w:szCs w:val="23"/>
              </w:rPr>
              <w:t>20</w:t>
            </w:r>
            <w:r w:rsidRPr="00AC51FD">
              <w:rPr>
                <w:rFonts w:ascii="Tahoma" w:hAnsi="Tahoma" w:cs="Tahoma"/>
                <w:sz w:val="23"/>
                <w:szCs w:val="23"/>
              </w:rPr>
              <w:t xml:space="preserve"> – jún 20</w:t>
            </w:r>
            <w:r w:rsidR="00AC51FD" w:rsidRPr="00AC51FD">
              <w:rPr>
                <w:rFonts w:ascii="Tahoma" w:hAnsi="Tahoma" w:cs="Tahoma"/>
                <w:sz w:val="23"/>
                <w:szCs w:val="23"/>
              </w:rPr>
              <w:t>2</w:t>
            </w:r>
            <w:r w:rsidR="006D5614">
              <w:rPr>
                <w:rFonts w:ascii="Tahoma" w:hAnsi="Tahoma" w:cs="Tahoma"/>
                <w:sz w:val="23"/>
                <w:szCs w:val="23"/>
              </w:rPr>
              <w:t>1</w:t>
            </w:r>
          </w:p>
        </w:tc>
        <w:tc>
          <w:tcPr>
            <w:tcW w:w="7092" w:type="dxa"/>
          </w:tcPr>
          <w:p w14:paraId="18417057" w14:textId="316C1413" w:rsidR="001A386A" w:rsidRPr="00AC51FD" w:rsidRDefault="006D5614">
            <w:pPr>
              <w:rPr>
                <w:rFonts w:ascii="Tahoma" w:hAnsi="Tahoma" w:cs="Tahoma"/>
                <w:sz w:val="23"/>
                <w:szCs w:val="23"/>
              </w:rPr>
            </w:pPr>
            <w:r>
              <w:rPr>
                <w:rFonts w:ascii="Tahoma" w:hAnsi="Tahoma" w:cs="Tahoma"/>
                <w:sz w:val="23"/>
                <w:szCs w:val="23"/>
              </w:rPr>
              <w:t>zapájať žiakov do aktivít a súťaží podľa aktuálnej možnosti a situácie vzhľadom na pandémiu Covid -19, priebežne na vyučovaní</w:t>
            </w:r>
            <w:r w:rsidRPr="00AC51FD">
              <w:rPr>
                <w:rFonts w:ascii="Tahoma" w:hAnsi="Tahoma" w:cs="Tahoma"/>
                <w:sz w:val="23"/>
                <w:szCs w:val="23"/>
              </w:rPr>
              <w:t xml:space="preserve"> </w:t>
            </w:r>
            <w:r w:rsidR="00EC3447" w:rsidRPr="00AC51FD">
              <w:rPr>
                <w:rFonts w:ascii="Tahoma" w:hAnsi="Tahoma" w:cs="Tahoma"/>
                <w:sz w:val="23"/>
                <w:szCs w:val="23"/>
              </w:rPr>
              <w:t>kontrolovať stav a úroveň rozvíjania finančnej gramotnosti žiakov, prijímať účinné opatrenia na odstránenie zistených nedostatkov,</w:t>
            </w:r>
            <w:r>
              <w:rPr>
                <w:rFonts w:ascii="Tahoma" w:hAnsi="Tahoma" w:cs="Tahoma"/>
                <w:sz w:val="23"/>
                <w:szCs w:val="23"/>
              </w:rPr>
              <w:t xml:space="preserve"> </w:t>
            </w:r>
          </w:p>
        </w:tc>
      </w:tr>
      <w:tr w:rsidR="001A386A" w:rsidRPr="001A386A" w14:paraId="55E47A8A" w14:textId="77777777" w:rsidTr="00F852A0">
        <w:tc>
          <w:tcPr>
            <w:tcW w:w="2830" w:type="dxa"/>
          </w:tcPr>
          <w:p w14:paraId="337F6E29" w14:textId="0A943D4B" w:rsidR="001A386A" w:rsidRPr="00AC51FD" w:rsidRDefault="00EC3447">
            <w:pPr>
              <w:rPr>
                <w:rFonts w:ascii="Tahoma" w:hAnsi="Tahoma" w:cs="Tahoma"/>
                <w:sz w:val="23"/>
                <w:szCs w:val="23"/>
              </w:rPr>
            </w:pPr>
            <w:r w:rsidRPr="00AC51FD">
              <w:rPr>
                <w:rFonts w:ascii="Tahoma" w:hAnsi="Tahoma" w:cs="Tahoma"/>
                <w:sz w:val="23"/>
                <w:szCs w:val="23"/>
              </w:rPr>
              <w:t>september 20</w:t>
            </w:r>
            <w:r w:rsidR="006D5614">
              <w:rPr>
                <w:rFonts w:ascii="Tahoma" w:hAnsi="Tahoma" w:cs="Tahoma"/>
                <w:sz w:val="23"/>
                <w:szCs w:val="23"/>
              </w:rPr>
              <w:t>20</w:t>
            </w:r>
            <w:r w:rsidRPr="00AC51FD">
              <w:rPr>
                <w:rFonts w:ascii="Tahoma" w:hAnsi="Tahoma" w:cs="Tahoma"/>
                <w:sz w:val="23"/>
                <w:szCs w:val="23"/>
              </w:rPr>
              <w:t xml:space="preserve"> – jún 20</w:t>
            </w:r>
            <w:r w:rsidR="00AC51FD" w:rsidRPr="00AC51FD">
              <w:rPr>
                <w:rFonts w:ascii="Tahoma" w:hAnsi="Tahoma" w:cs="Tahoma"/>
                <w:sz w:val="23"/>
                <w:szCs w:val="23"/>
              </w:rPr>
              <w:t>2</w:t>
            </w:r>
            <w:r w:rsidR="006D5614">
              <w:rPr>
                <w:rFonts w:ascii="Tahoma" w:hAnsi="Tahoma" w:cs="Tahoma"/>
                <w:sz w:val="23"/>
                <w:szCs w:val="23"/>
              </w:rPr>
              <w:t>1</w:t>
            </w:r>
          </w:p>
        </w:tc>
        <w:tc>
          <w:tcPr>
            <w:tcW w:w="7092" w:type="dxa"/>
          </w:tcPr>
          <w:p w14:paraId="3AB1E67F" w14:textId="77777777" w:rsidR="001A386A" w:rsidRPr="00AC51FD" w:rsidRDefault="00EC3447" w:rsidP="00EC3447">
            <w:pPr>
              <w:ind w:left="34"/>
              <w:rPr>
                <w:rFonts w:ascii="Tahoma" w:hAnsi="Tahoma" w:cs="Tahoma"/>
                <w:sz w:val="23"/>
                <w:szCs w:val="23"/>
              </w:rPr>
            </w:pPr>
            <w:r w:rsidRPr="00AC51FD">
              <w:rPr>
                <w:rFonts w:ascii="Tahoma" w:hAnsi="Tahoma" w:cs="Tahoma"/>
                <w:sz w:val="23"/>
                <w:szCs w:val="23"/>
              </w:rPr>
              <w:t xml:space="preserve">pripraviť príklady, pracovné listy na precvičovanie a upevňovanie získaných vedomostí, </w:t>
            </w:r>
            <w:r w:rsidR="007A15B8" w:rsidRPr="00AC51FD">
              <w:rPr>
                <w:rFonts w:ascii="Tahoma" w:hAnsi="Tahoma" w:cs="Tahoma"/>
                <w:sz w:val="23"/>
                <w:szCs w:val="23"/>
              </w:rPr>
              <w:t>aktualizácia učebných materiálov finančnej gramotnosti v súlade s legislatívou,</w:t>
            </w:r>
          </w:p>
        </w:tc>
      </w:tr>
      <w:tr w:rsidR="00F852A0" w:rsidRPr="001A386A" w14:paraId="4F34E813" w14:textId="77777777" w:rsidTr="00F852A0">
        <w:tc>
          <w:tcPr>
            <w:tcW w:w="2830" w:type="dxa"/>
            <w:vMerge w:val="restart"/>
          </w:tcPr>
          <w:p w14:paraId="393DE942" w14:textId="49DA2B98" w:rsidR="00F852A0" w:rsidRPr="00AC51FD" w:rsidRDefault="00F852A0">
            <w:pPr>
              <w:rPr>
                <w:rFonts w:ascii="Tahoma" w:hAnsi="Tahoma" w:cs="Tahoma"/>
                <w:sz w:val="23"/>
                <w:szCs w:val="23"/>
              </w:rPr>
            </w:pPr>
            <w:r>
              <w:rPr>
                <w:rFonts w:ascii="Tahoma" w:hAnsi="Tahoma" w:cs="Tahoma"/>
                <w:sz w:val="23"/>
                <w:szCs w:val="23"/>
              </w:rPr>
              <w:t>marec</w:t>
            </w:r>
            <w:r w:rsidRPr="00AC51FD">
              <w:rPr>
                <w:rFonts w:ascii="Tahoma" w:hAnsi="Tahoma" w:cs="Tahoma"/>
                <w:sz w:val="23"/>
                <w:szCs w:val="23"/>
              </w:rPr>
              <w:t xml:space="preserve"> 202</w:t>
            </w:r>
            <w:r>
              <w:rPr>
                <w:rFonts w:ascii="Tahoma" w:hAnsi="Tahoma" w:cs="Tahoma"/>
                <w:sz w:val="23"/>
                <w:szCs w:val="23"/>
              </w:rPr>
              <w:t>1</w:t>
            </w:r>
            <w:r w:rsidRPr="00AC51FD">
              <w:rPr>
                <w:rFonts w:ascii="Tahoma" w:hAnsi="Tahoma" w:cs="Tahoma"/>
                <w:sz w:val="23"/>
                <w:szCs w:val="23"/>
              </w:rPr>
              <w:t xml:space="preserve"> – </w:t>
            </w:r>
            <w:r>
              <w:rPr>
                <w:rFonts w:ascii="Tahoma" w:hAnsi="Tahoma" w:cs="Tahoma"/>
                <w:sz w:val="23"/>
                <w:szCs w:val="23"/>
              </w:rPr>
              <w:t>jún</w:t>
            </w:r>
            <w:r w:rsidRPr="00AC51FD">
              <w:rPr>
                <w:rFonts w:ascii="Tahoma" w:hAnsi="Tahoma" w:cs="Tahoma"/>
                <w:sz w:val="23"/>
                <w:szCs w:val="23"/>
              </w:rPr>
              <w:t xml:space="preserve"> 202</w:t>
            </w:r>
            <w:r>
              <w:rPr>
                <w:rFonts w:ascii="Tahoma" w:hAnsi="Tahoma" w:cs="Tahoma"/>
                <w:sz w:val="23"/>
                <w:szCs w:val="23"/>
              </w:rPr>
              <w:t>1</w:t>
            </w:r>
          </w:p>
        </w:tc>
        <w:tc>
          <w:tcPr>
            <w:tcW w:w="7092" w:type="dxa"/>
          </w:tcPr>
          <w:p w14:paraId="172A5CC0" w14:textId="49A8B5FB" w:rsidR="00F852A0" w:rsidRPr="00AC51FD" w:rsidRDefault="00F852A0" w:rsidP="00A651A8">
            <w:pPr>
              <w:autoSpaceDE w:val="0"/>
              <w:autoSpaceDN w:val="0"/>
              <w:adjustRightInd w:val="0"/>
              <w:rPr>
                <w:rFonts w:ascii="Tahoma" w:eastAsiaTheme="minorHAnsi" w:hAnsi="Tahoma" w:cs="Tahoma"/>
                <w:b/>
                <w:color w:val="000000"/>
                <w:sz w:val="23"/>
                <w:szCs w:val="23"/>
                <w:lang w:eastAsia="en-US"/>
              </w:rPr>
            </w:pPr>
            <w:r w:rsidRPr="00AC51FD">
              <w:rPr>
                <w:rFonts w:ascii="Tahoma" w:eastAsiaTheme="minorHAnsi" w:hAnsi="Tahoma" w:cs="Tahoma"/>
                <w:b/>
                <w:color w:val="000000"/>
                <w:sz w:val="23"/>
                <w:szCs w:val="23"/>
                <w:lang w:eastAsia="en-US"/>
              </w:rPr>
              <w:t>zabezpečiť vzdelávanie žiakov</w:t>
            </w:r>
            <w:r>
              <w:rPr>
                <w:rFonts w:ascii="Tahoma" w:eastAsiaTheme="minorHAnsi" w:hAnsi="Tahoma" w:cs="Tahoma"/>
                <w:b/>
                <w:color w:val="000000"/>
                <w:sz w:val="23"/>
                <w:szCs w:val="23"/>
                <w:lang w:eastAsia="en-US"/>
              </w:rPr>
              <w:t xml:space="preserve"> i pedagogických zamestnancov </w:t>
            </w:r>
            <w:r w:rsidRPr="00AC51FD">
              <w:rPr>
                <w:rFonts w:ascii="Tahoma" w:eastAsiaTheme="minorHAnsi" w:hAnsi="Tahoma" w:cs="Tahoma"/>
                <w:b/>
                <w:color w:val="000000"/>
                <w:sz w:val="23"/>
                <w:szCs w:val="23"/>
                <w:lang w:eastAsia="en-US"/>
              </w:rPr>
              <w:t xml:space="preserve">s externým </w:t>
            </w:r>
            <w:r>
              <w:rPr>
                <w:rFonts w:ascii="Tahoma" w:eastAsiaTheme="minorHAnsi" w:hAnsi="Tahoma" w:cs="Tahoma"/>
                <w:b/>
                <w:color w:val="000000"/>
                <w:sz w:val="23"/>
                <w:szCs w:val="23"/>
                <w:lang w:eastAsia="en-US"/>
              </w:rPr>
              <w:t>odborníkom z oblasti financií, bankovníctva, poisťovníctva a pod.</w:t>
            </w:r>
          </w:p>
        </w:tc>
      </w:tr>
      <w:tr w:rsidR="00F852A0" w:rsidRPr="001A386A" w14:paraId="3C404216" w14:textId="77777777" w:rsidTr="00F852A0">
        <w:tc>
          <w:tcPr>
            <w:tcW w:w="2830" w:type="dxa"/>
            <w:vMerge/>
          </w:tcPr>
          <w:p w14:paraId="598E7A69" w14:textId="77777777" w:rsidR="00F852A0" w:rsidRDefault="00F852A0" w:rsidP="00F852A0">
            <w:pPr>
              <w:rPr>
                <w:rFonts w:ascii="Tahoma" w:hAnsi="Tahoma" w:cs="Tahoma"/>
                <w:sz w:val="23"/>
                <w:szCs w:val="23"/>
              </w:rPr>
            </w:pPr>
          </w:p>
        </w:tc>
        <w:tc>
          <w:tcPr>
            <w:tcW w:w="7092" w:type="dxa"/>
          </w:tcPr>
          <w:p w14:paraId="49FAF971" w14:textId="30B10CE1" w:rsidR="00F852A0" w:rsidRPr="00AC51FD" w:rsidRDefault="00F852A0" w:rsidP="00F852A0">
            <w:pPr>
              <w:autoSpaceDE w:val="0"/>
              <w:autoSpaceDN w:val="0"/>
              <w:adjustRightInd w:val="0"/>
              <w:rPr>
                <w:rFonts w:ascii="Tahoma" w:eastAsiaTheme="minorHAnsi" w:hAnsi="Tahoma" w:cs="Tahoma"/>
                <w:b/>
                <w:color w:val="000000"/>
                <w:sz w:val="23"/>
                <w:szCs w:val="23"/>
                <w:lang w:eastAsia="en-US"/>
              </w:rPr>
            </w:pPr>
            <w:r>
              <w:rPr>
                <w:rFonts w:ascii="Tahoma" w:eastAsiaTheme="minorHAnsi" w:hAnsi="Tahoma" w:cs="Tahoma"/>
                <w:b/>
                <w:color w:val="000000"/>
                <w:sz w:val="23"/>
                <w:szCs w:val="23"/>
                <w:lang w:eastAsia="en-US"/>
              </w:rPr>
              <w:t>z</w:t>
            </w:r>
            <w:r w:rsidRPr="00AC51FD">
              <w:rPr>
                <w:rFonts w:ascii="Tahoma" w:eastAsiaTheme="minorHAnsi" w:hAnsi="Tahoma" w:cs="Tahoma"/>
                <w:b/>
                <w:color w:val="000000"/>
                <w:sz w:val="23"/>
                <w:szCs w:val="23"/>
                <w:lang w:eastAsia="en-US"/>
              </w:rPr>
              <w:t xml:space="preserve">abezpečiť vzdelávanie </w:t>
            </w:r>
            <w:r>
              <w:rPr>
                <w:rFonts w:ascii="Tahoma" w:eastAsiaTheme="minorHAnsi" w:hAnsi="Tahoma" w:cs="Tahoma"/>
                <w:b/>
                <w:color w:val="000000"/>
                <w:sz w:val="23"/>
                <w:szCs w:val="23"/>
                <w:lang w:eastAsia="en-US"/>
              </w:rPr>
              <w:t xml:space="preserve">žiakov i </w:t>
            </w:r>
            <w:r w:rsidRPr="00AC51FD">
              <w:rPr>
                <w:rFonts w:ascii="Tahoma" w:eastAsiaTheme="minorHAnsi" w:hAnsi="Tahoma" w:cs="Tahoma"/>
                <w:b/>
                <w:color w:val="000000"/>
                <w:sz w:val="23"/>
                <w:szCs w:val="23"/>
                <w:lang w:eastAsia="en-US"/>
              </w:rPr>
              <w:t>pedagogických zamestnancov hlavným štátnym radcom Ministerstva hospodárstva z Odboru ochrany spotrebiteľa na tému Ochrana spotrebiteľa.</w:t>
            </w:r>
          </w:p>
        </w:tc>
      </w:tr>
      <w:tr w:rsidR="00927EB1" w14:paraId="4EB304E4" w14:textId="77777777" w:rsidTr="003623F9">
        <w:tc>
          <w:tcPr>
            <w:tcW w:w="2830" w:type="dxa"/>
          </w:tcPr>
          <w:p w14:paraId="55EA5F74" w14:textId="77777777" w:rsidR="00927EB1" w:rsidRDefault="00927EB1" w:rsidP="003623F9">
            <w:pPr>
              <w:rPr>
                <w:rFonts w:ascii="Tahoma" w:hAnsi="Tahoma" w:cs="Tahoma"/>
                <w:b/>
              </w:rPr>
            </w:pPr>
            <w:r>
              <w:rPr>
                <w:rFonts w:ascii="Tahoma" w:hAnsi="Tahoma" w:cs="Tahoma"/>
                <w:b/>
              </w:rPr>
              <w:lastRenderedPageBreak/>
              <w:t>mesiac</w:t>
            </w:r>
          </w:p>
        </w:tc>
        <w:tc>
          <w:tcPr>
            <w:tcW w:w="7092" w:type="dxa"/>
          </w:tcPr>
          <w:p w14:paraId="1B5CB5B1" w14:textId="77777777" w:rsidR="00927EB1" w:rsidRDefault="00927EB1" w:rsidP="003623F9">
            <w:pPr>
              <w:rPr>
                <w:rFonts w:ascii="Tahoma" w:hAnsi="Tahoma" w:cs="Tahoma"/>
                <w:b/>
              </w:rPr>
            </w:pPr>
            <w:r>
              <w:rPr>
                <w:rFonts w:ascii="Tahoma" w:hAnsi="Tahoma" w:cs="Tahoma"/>
                <w:b/>
              </w:rPr>
              <w:t>aktivity</w:t>
            </w:r>
          </w:p>
        </w:tc>
      </w:tr>
      <w:tr w:rsidR="00F852A0" w:rsidRPr="001A386A" w14:paraId="42DDC112" w14:textId="77777777" w:rsidTr="00F852A0">
        <w:tc>
          <w:tcPr>
            <w:tcW w:w="2830" w:type="dxa"/>
          </w:tcPr>
          <w:p w14:paraId="3BB7EED4" w14:textId="5E214330" w:rsidR="00F852A0" w:rsidRPr="00AC51FD" w:rsidRDefault="00F852A0" w:rsidP="00F852A0">
            <w:pPr>
              <w:rPr>
                <w:rFonts w:ascii="Tahoma" w:hAnsi="Tahoma" w:cs="Tahoma"/>
                <w:sz w:val="23"/>
                <w:szCs w:val="23"/>
              </w:rPr>
            </w:pPr>
            <w:r>
              <w:rPr>
                <w:rFonts w:ascii="Tahoma" w:hAnsi="Tahoma" w:cs="Tahoma"/>
                <w:sz w:val="23"/>
                <w:szCs w:val="23"/>
              </w:rPr>
              <w:t>november</w:t>
            </w:r>
            <w:r w:rsidRPr="00AC51FD">
              <w:rPr>
                <w:rFonts w:ascii="Tahoma" w:hAnsi="Tahoma" w:cs="Tahoma"/>
                <w:sz w:val="23"/>
                <w:szCs w:val="23"/>
              </w:rPr>
              <w:t xml:space="preserve"> 20</w:t>
            </w:r>
            <w:r>
              <w:rPr>
                <w:rFonts w:ascii="Tahoma" w:hAnsi="Tahoma" w:cs="Tahoma"/>
                <w:sz w:val="23"/>
                <w:szCs w:val="23"/>
              </w:rPr>
              <w:t>20</w:t>
            </w:r>
            <w:r w:rsidRPr="00AC51FD">
              <w:rPr>
                <w:rFonts w:ascii="Tahoma" w:hAnsi="Tahoma" w:cs="Tahoma"/>
                <w:sz w:val="23"/>
                <w:szCs w:val="23"/>
              </w:rPr>
              <w:t xml:space="preserve"> - jún 202</w:t>
            </w:r>
            <w:r>
              <w:rPr>
                <w:rFonts w:ascii="Tahoma" w:hAnsi="Tahoma" w:cs="Tahoma"/>
                <w:sz w:val="23"/>
                <w:szCs w:val="23"/>
              </w:rPr>
              <w:t>1</w:t>
            </w:r>
          </w:p>
        </w:tc>
        <w:tc>
          <w:tcPr>
            <w:tcW w:w="7092" w:type="dxa"/>
          </w:tcPr>
          <w:p w14:paraId="596CED70" w14:textId="370C8D26" w:rsidR="00F852A0" w:rsidRPr="00AC51FD" w:rsidRDefault="00F852A0" w:rsidP="00F852A0">
            <w:pPr>
              <w:autoSpaceDE w:val="0"/>
              <w:autoSpaceDN w:val="0"/>
              <w:adjustRightInd w:val="0"/>
              <w:rPr>
                <w:rFonts w:ascii="Tahoma" w:hAnsi="Tahoma" w:cs="Tahoma"/>
                <w:sz w:val="23"/>
                <w:szCs w:val="23"/>
              </w:rPr>
            </w:pPr>
            <w:r w:rsidRPr="00AC51FD">
              <w:rPr>
                <w:rFonts w:ascii="Tahoma" w:eastAsiaTheme="minorHAnsi" w:hAnsi="Tahoma" w:cs="Tahoma"/>
                <w:b/>
                <w:color w:val="000000"/>
                <w:sz w:val="23"/>
                <w:szCs w:val="23"/>
                <w:lang w:eastAsia="en-US"/>
              </w:rPr>
              <w:t>zabezpečiť vzdelávanie pedagogických zamestnancov</w:t>
            </w:r>
            <w:r w:rsidRPr="00AC51FD">
              <w:rPr>
                <w:rFonts w:ascii="Tahoma" w:eastAsiaTheme="minorHAnsi" w:hAnsi="Tahoma" w:cs="Tahoma"/>
                <w:color w:val="000000"/>
                <w:sz w:val="23"/>
                <w:szCs w:val="23"/>
                <w:lang w:eastAsia="en-US"/>
              </w:rPr>
              <w:t xml:space="preserve"> koordinátorom finančnej gramotnosti na vybrané témy podľa dohovoru s vedením školy napríklad na tému </w:t>
            </w:r>
            <w:r w:rsidRPr="00AC51FD">
              <w:rPr>
                <w:rFonts w:ascii="Tahoma" w:hAnsi="Tahoma" w:cs="Tahoma"/>
                <w:b/>
                <w:sz w:val="23"/>
                <w:szCs w:val="23"/>
              </w:rPr>
              <w:t xml:space="preserve"> Moderné bankové produkty, </w:t>
            </w:r>
            <w:r>
              <w:rPr>
                <w:rFonts w:ascii="Tahoma" w:hAnsi="Tahoma" w:cs="Tahoma"/>
                <w:b/>
                <w:sz w:val="23"/>
                <w:szCs w:val="23"/>
              </w:rPr>
              <w:t xml:space="preserve">Úver a dlh, </w:t>
            </w:r>
            <w:r w:rsidRPr="00AC51FD">
              <w:rPr>
                <w:rFonts w:ascii="Tahoma" w:hAnsi="Tahoma" w:cs="Tahoma"/>
                <w:b/>
                <w:sz w:val="23"/>
                <w:szCs w:val="23"/>
              </w:rPr>
              <w:t>Riadenie osobných financií</w:t>
            </w:r>
            <w:r>
              <w:rPr>
                <w:rFonts w:ascii="Tahoma" w:hAnsi="Tahoma" w:cs="Tahoma"/>
                <w:b/>
                <w:sz w:val="23"/>
                <w:szCs w:val="23"/>
              </w:rPr>
              <w:t xml:space="preserve"> pod.</w:t>
            </w:r>
          </w:p>
        </w:tc>
      </w:tr>
      <w:tr w:rsidR="00F852A0" w:rsidRPr="001A386A" w14:paraId="37578C3E" w14:textId="77777777" w:rsidTr="00F852A0">
        <w:tc>
          <w:tcPr>
            <w:tcW w:w="2830" w:type="dxa"/>
          </w:tcPr>
          <w:p w14:paraId="5044B225" w14:textId="1820DC16" w:rsidR="00F852A0" w:rsidRPr="00AC51FD" w:rsidRDefault="00F852A0" w:rsidP="00F852A0">
            <w:pPr>
              <w:rPr>
                <w:rFonts w:ascii="Tahoma" w:hAnsi="Tahoma" w:cs="Tahoma"/>
                <w:sz w:val="23"/>
                <w:szCs w:val="23"/>
              </w:rPr>
            </w:pPr>
            <w:r>
              <w:rPr>
                <w:rFonts w:ascii="Tahoma" w:hAnsi="Tahoma" w:cs="Tahoma"/>
                <w:sz w:val="23"/>
                <w:szCs w:val="23"/>
              </w:rPr>
              <w:t>marec</w:t>
            </w:r>
            <w:r w:rsidRPr="00AC51FD">
              <w:rPr>
                <w:rFonts w:ascii="Tahoma" w:hAnsi="Tahoma" w:cs="Tahoma"/>
                <w:sz w:val="23"/>
                <w:szCs w:val="23"/>
              </w:rPr>
              <w:t xml:space="preserve"> 202</w:t>
            </w:r>
            <w:r>
              <w:rPr>
                <w:rFonts w:ascii="Tahoma" w:hAnsi="Tahoma" w:cs="Tahoma"/>
                <w:sz w:val="23"/>
                <w:szCs w:val="23"/>
              </w:rPr>
              <w:t>1</w:t>
            </w:r>
            <w:r w:rsidRPr="00AC51FD">
              <w:rPr>
                <w:rFonts w:ascii="Tahoma" w:hAnsi="Tahoma" w:cs="Tahoma"/>
                <w:sz w:val="23"/>
                <w:szCs w:val="23"/>
              </w:rPr>
              <w:t xml:space="preserve"> – jún 202</w:t>
            </w:r>
            <w:r>
              <w:rPr>
                <w:rFonts w:ascii="Tahoma" w:hAnsi="Tahoma" w:cs="Tahoma"/>
                <w:sz w:val="23"/>
                <w:szCs w:val="23"/>
              </w:rPr>
              <w:t>1</w:t>
            </w:r>
          </w:p>
        </w:tc>
        <w:tc>
          <w:tcPr>
            <w:tcW w:w="7092" w:type="dxa"/>
          </w:tcPr>
          <w:p w14:paraId="767310C7" w14:textId="1522B618" w:rsidR="00F852A0" w:rsidRPr="00AC51FD" w:rsidRDefault="00F852A0" w:rsidP="00F852A0">
            <w:pPr>
              <w:autoSpaceDE w:val="0"/>
              <w:autoSpaceDN w:val="0"/>
              <w:adjustRightInd w:val="0"/>
              <w:ind w:left="34"/>
              <w:rPr>
                <w:rFonts w:ascii="Tahoma" w:eastAsiaTheme="minorHAnsi" w:hAnsi="Tahoma" w:cs="Tahoma"/>
                <w:color w:val="000000"/>
                <w:sz w:val="23"/>
                <w:szCs w:val="23"/>
                <w:lang w:eastAsia="en-US"/>
              </w:rPr>
            </w:pPr>
            <w:r w:rsidRPr="00AC51FD">
              <w:rPr>
                <w:rFonts w:ascii="Tahoma" w:eastAsiaTheme="minorHAnsi" w:hAnsi="Tahoma" w:cs="Tahoma"/>
                <w:color w:val="000000"/>
                <w:sz w:val="23"/>
                <w:szCs w:val="23"/>
                <w:lang w:eastAsia="en-US"/>
              </w:rPr>
              <w:t>zorganizovať súťaž na tému „Rozumieť osobným financiám“ medzi jednotlivými triedami III. ročníka na konci školského roka</w:t>
            </w:r>
            <w:r>
              <w:rPr>
                <w:rFonts w:ascii="Tahoma" w:eastAsiaTheme="minorHAnsi" w:hAnsi="Tahoma" w:cs="Tahoma"/>
                <w:color w:val="000000"/>
                <w:sz w:val="23"/>
                <w:szCs w:val="23"/>
                <w:lang w:eastAsia="en-US"/>
              </w:rPr>
              <w:t xml:space="preserve"> – ak to bude možné vzhľadom na situáciu.</w:t>
            </w:r>
          </w:p>
        </w:tc>
      </w:tr>
    </w:tbl>
    <w:p w14:paraId="5E9FD532" w14:textId="3ADB798D" w:rsidR="00FB7776" w:rsidRPr="00F852A0" w:rsidRDefault="00FB7776">
      <w:pPr>
        <w:rPr>
          <w:rFonts w:ascii="Tahoma" w:hAnsi="Tahoma" w:cs="Tahoma"/>
          <w:bCs/>
        </w:rPr>
      </w:pPr>
    </w:p>
    <w:p w14:paraId="5EC2DE2F" w14:textId="21F4B19D" w:rsidR="00214B63" w:rsidRPr="00674534" w:rsidRDefault="003760CE" w:rsidP="00674534">
      <w:pPr>
        <w:ind w:left="207"/>
        <w:rPr>
          <w:rFonts w:ascii="Tahoma" w:hAnsi="Tahoma" w:cs="Tahoma"/>
        </w:rPr>
      </w:pPr>
      <w:r w:rsidRPr="00674534">
        <w:rPr>
          <w:rFonts w:ascii="Tahoma" w:hAnsi="Tahoma" w:cs="Tahoma"/>
        </w:rPr>
        <w:t xml:space="preserve"> V Žiline </w:t>
      </w:r>
      <w:r w:rsidR="00F852A0">
        <w:rPr>
          <w:rFonts w:ascii="Tahoma" w:hAnsi="Tahoma" w:cs="Tahoma"/>
        </w:rPr>
        <w:t>28</w:t>
      </w:r>
      <w:r w:rsidRPr="00674534">
        <w:rPr>
          <w:rFonts w:ascii="Tahoma" w:hAnsi="Tahoma" w:cs="Tahoma"/>
        </w:rPr>
        <w:t>. 9. 20</w:t>
      </w:r>
      <w:r w:rsidR="00F852A0">
        <w:rPr>
          <w:rFonts w:ascii="Tahoma" w:hAnsi="Tahoma" w:cs="Tahoma"/>
        </w:rPr>
        <w:t>20</w:t>
      </w:r>
      <w:r w:rsidRPr="00674534">
        <w:rPr>
          <w:rFonts w:ascii="Tahoma" w:hAnsi="Tahoma" w:cs="Tahoma"/>
        </w:rPr>
        <w:t xml:space="preserve">            </w:t>
      </w:r>
      <w:r w:rsidR="00214B63" w:rsidRPr="00674534">
        <w:rPr>
          <w:rFonts w:ascii="Tahoma" w:hAnsi="Tahoma" w:cs="Tahoma"/>
        </w:rPr>
        <w:t>Plán vypracovala: Ing. Eva Hulínová</w:t>
      </w:r>
    </w:p>
    <w:p w14:paraId="74D2A715" w14:textId="63EC0569" w:rsidR="003760CE" w:rsidRDefault="003760CE" w:rsidP="00214B63">
      <w:pPr>
        <w:rPr>
          <w:rFonts w:ascii="Tahoma" w:hAnsi="Tahoma" w:cs="Tahoma"/>
        </w:rPr>
      </w:pPr>
    </w:p>
    <w:p w14:paraId="70988135" w14:textId="77777777" w:rsidR="00AC51FD" w:rsidRDefault="00AC51FD" w:rsidP="00214B63">
      <w:pPr>
        <w:rPr>
          <w:rFonts w:ascii="Tahoma" w:hAnsi="Tahoma" w:cs="Tahoma"/>
        </w:rPr>
      </w:pPr>
    </w:p>
    <w:p w14:paraId="69CA4E26" w14:textId="0DFC9154" w:rsidR="00214B63" w:rsidRPr="00214B63" w:rsidRDefault="003760CE" w:rsidP="00214B63">
      <w:pPr>
        <w:rPr>
          <w:rFonts w:ascii="Tahoma" w:hAnsi="Tahoma" w:cs="Tahoma"/>
        </w:rPr>
      </w:pPr>
      <w:r>
        <w:rPr>
          <w:rFonts w:ascii="Tahoma" w:hAnsi="Tahoma" w:cs="Tahoma"/>
        </w:rPr>
        <w:t xml:space="preserve">                                            </w:t>
      </w:r>
      <w:r w:rsidR="00214B63">
        <w:rPr>
          <w:rFonts w:ascii="Tahoma" w:hAnsi="Tahoma" w:cs="Tahoma"/>
        </w:rPr>
        <w:t>Plán schválil Ing. Ľubomír Schvarc, riaditeľ školy</w:t>
      </w:r>
    </w:p>
    <w:p w14:paraId="11250444" w14:textId="77777777" w:rsidR="00765910" w:rsidRPr="00FB7776" w:rsidRDefault="00765910" w:rsidP="00765910">
      <w:pPr>
        <w:pStyle w:val="Odsekzoznamu"/>
        <w:rPr>
          <w:rFonts w:ascii="Tahoma" w:hAnsi="Tahoma" w:cs="Tahoma"/>
        </w:rPr>
      </w:pPr>
    </w:p>
    <w:p w14:paraId="54214CDD" w14:textId="77777777" w:rsidR="00765910" w:rsidRPr="001175E0" w:rsidRDefault="00765910" w:rsidP="00765910">
      <w:pPr>
        <w:pStyle w:val="Odsekzoznamu"/>
        <w:autoSpaceDE w:val="0"/>
        <w:autoSpaceDN w:val="0"/>
        <w:adjustRightInd w:val="0"/>
        <w:rPr>
          <w:rFonts w:ascii="Tahoma" w:eastAsiaTheme="minorHAnsi" w:hAnsi="Tahoma" w:cs="Tahoma"/>
          <w:color w:val="000000"/>
          <w:lang w:eastAsia="en-US"/>
        </w:rPr>
      </w:pPr>
    </w:p>
    <w:p w14:paraId="1C8EA1EA" w14:textId="77777777" w:rsidR="001175E0" w:rsidRPr="001175E0" w:rsidRDefault="001175E0" w:rsidP="001175E0">
      <w:pPr>
        <w:autoSpaceDE w:val="0"/>
        <w:autoSpaceDN w:val="0"/>
        <w:adjustRightInd w:val="0"/>
        <w:rPr>
          <w:rFonts w:eastAsiaTheme="minorHAnsi"/>
          <w:color w:val="000000"/>
          <w:sz w:val="23"/>
          <w:szCs w:val="23"/>
          <w:lang w:eastAsia="en-US"/>
        </w:rPr>
      </w:pPr>
    </w:p>
    <w:p w14:paraId="26E64981" w14:textId="77777777" w:rsidR="001175E0" w:rsidRPr="001175E0" w:rsidRDefault="001175E0" w:rsidP="001175E0">
      <w:pPr>
        <w:autoSpaceDE w:val="0"/>
        <w:autoSpaceDN w:val="0"/>
        <w:adjustRightInd w:val="0"/>
        <w:rPr>
          <w:rFonts w:eastAsiaTheme="minorHAnsi"/>
          <w:color w:val="000000"/>
          <w:lang w:eastAsia="en-US"/>
        </w:rPr>
      </w:pPr>
    </w:p>
    <w:p w14:paraId="6B9E95E1" w14:textId="77777777" w:rsidR="00460050" w:rsidRDefault="00460050"/>
    <w:p w14:paraId="3DE8C589" w14:textId="77777777" w:rsidR="00460050" w:rsidRDefault="00460050"/>
    <w:p w14:paraId="25EEE8B8" w14:textId="77777777" w:rsidR="00460050" w:rsidRDefault="00460050"/>
    <w:p w14:paraId="5962AD6A" w14:textId="77777777" w:rsidR="00925D88" w:rsidRDefault="00925D88"/>
    <w:sectPr w:rsidR="00925D88" w:rsidSect="007B26CE">
      <w:pgSz w:w="11906" w:h="16838"/>
      <w:pgMar w:top="1021" w:right="953" w:bottom="85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5B36"/>
    <w:multiLevelType w:val="hybridMultilevel"/>
    <w:tmpl w:val="EF6216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99A0F41"/>
    <w:multiLevelType w:val="hybridMultilevel"/>
    <w:tmpl w:val="1FC08E48"/>
    <w:lvl w:ilvl="0" w:tplc="D6F871A4">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B10A27"/>
    <w:multiLevelType w:val="hybridMultilevel"/>
    <w:tmpl w:val="FD4CEAF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B721C"/>
    <w:multiLevelType w:val="hybridMultilevel"/>
    <w:tmpl w:val="F0F8EC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4663B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A264CA2"/>
    <w:multiLevelType w:val="hybridMultilevel"/>
    <w:tmpl w:val="5102151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2753207"/>
    <w:multiLevelType w:val="hybridMultilevel"/>
    <w:tmpl w:val="5D7CE212"/>
    <w:lvl w:ilvl="0" w:tplc="0C520B2E">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EC1FCE"/>
    <w:multiLevelType w:val="hybridMultilevel"/>
    <w:tmpl w:val="C09A81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FD799B"/>
    <w:multiLevelType w:val="hybridMultilevel"/>
    <w:tmpl w:val="48180C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030D3F"/>
    <w:multiLevelType w:val="hybridMultilevel"/>
    <w:tmpl w:val="6B4A7E2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571C1982"/>
    <w:multiLevelType w:val="hybridMultilevel"/>
    <w:tmpl w:val="10563A08"/>
    <w:lvl w:ilvl="0" w:tplc="6B8435A4">
      <w:start w:val="1"/>
      <w:numFmt w:val="decimal"/>
      <w:lvlText w:val="%1."/>
      <w:lvlJc w:val="left"/>
      <w:pPr>
        <w:ind w:left="1080" w:hanging="360"/>
      </w:pPr>
      <w:rPr>
        <w:rFonts w:hint="default"/>
      </w:rPr>
    </w:lvl>
    <w:lvl w:ilvl="1" w:tplc="041B0001" w:tentative="1">
      <w:start w:val="1"/>
      <w:numFmt w:val="lowerLetter"/>
      <w:lvlText w:val="%2."/>
      <w:lvlJc w:val="left"/>
      <w:pPr>
        <w:ind w:left="1440" w:hanging="360"/>
      </w:pPr>
    </w:lvl>
    <w:lvl w:ilvl="2" w:tplc="6B344360" w:tentative="1">
      <w:start w:val="1"/>
      <w:numFmt w:val="lowerRoman"/>
      <w:lvlText w:val="%3."/>
      <w:lvlJc w:val="right"/>
      <w:pPr>
        <w:ind w:left="2160" w:hanging="180"/>
      </w:pPr>
    </w:lvl>
    <w:lvl w:ilvl="3" w:tplc="40AC672C"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DF619A"/>
    <w:multiLevelType w:val="hybridMultilevel"/>
    <w:tmpl w:val="729640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7"/>
  </w:num>
  <w:num w:numId="6">
    <w:abstractNumId w:val="3"/>
  </w:num>
  <w:num w:numId="7">
    <w:abstractNumId w:val="10"/>
  </w:num>
  <w:num w:numId="8">
    <w:abstractNumId w:val="11"/>
  </w:num>
  <w:num w:numId="9">
    <w:abstractNumId w:val="5"/>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10"/>
    <w:rsid w:val="001175E0"/>
    <w:rsid w:val="00137A8A"/>
    <w:rsid w:val="001605E3"/>
    <w:rsid w:val="001649F5"/>
    <w:rsid w:val="001A386A"/>
    <w:rsid w:val="001F75DB"/>
    <w:rsid w:val="00214B63"/>
    <w:rsid w:val="002838A7"/>
    <w:rsid w:val="00287936"/>
    <w:rsid w:val="002A194F"/>
    <w:rsid w:val="002A43B3"/>
    <w:rsid w:val="002C2120"/>
    <w:rsid w:val="00301277"/>
    <w:rsid w:val="003760CE"/>
    <w:rsid w:val="003F1DB1"/>
    <w:rsid w:val="00425343"/>
    <w:rsid w:val="00460050"/>
    <w:rsid w:val="00475ACB"/>
    <w:rsid w:val="004958C2"/>
    <w:rsid w:val="004E7A2A"/>
    <w:rsid w:val="004F3319"/>
    <w:rsid w:val="005008F3"/>
    <w:rsid w:val="00593A7B"/>
    <w:rsid w:val="005963AA"/>
    <w:rsid w:val="005B3595"/>
    <w:rsid w:val="005E1915"/>
    <w:rsid w:val="00647B8B"/>
    <w:rsid w:val="006644E3"/>
    <w:rsid w:val="00674534"/>
    <w:rsid w:val="006B7416"/>
    <w:rsid w:val="006D5614"/>
    <w:rsid w:val="006F32D7"/>
    <w:rsid w:val="00765910"/>
    <w:rsid w:val="007821E8"/>
    <w:rsid w:val="007A15B8"/>
    <w:rsid w:val="007B26CE"/>
    <w:rsid w:val="007D6C53"/>
    <w:rsid w:val="007E6423"/>
    <w:rsid w:val="00861677"/>
    <w:rsid w:val="00896D2D"/>
    <w:rsid w:val="008A2752"/>
    <w:rsid w:val="008C70C8"/>
    <w:rsid w:val="008F4A79"/>
    <w:rsid w:val="008F66D8"/>
    <w:rsid w:val="00925D88"/>
    <w:rsid w:val="00927EB1"/>
    <w:rsid w:val="00960429"/>
    <w:rsid w:val="00A651A8"/>
    <w:rsid w:val="00AA2BF3"/>
    <w:rsid w:val="00AC51FD"/>
    <w:rsid w:val="00AE3910"/>
    <w:rsid w:val="00AE4507"/>
    <w:rsid w:val="00B0506F"/>
    <w:rsid w:val="00B86AD7"/>
    <w:rsid w:val="00C82223"/>
    <w:rsid w:val="00CC5B52"/>
    <w:rsid w:val="00CE2160"/>
    <w:rsid w:val="00CF19F7"/>
    <w:rsid w:val="00CF625F"/>
    <w:rsid w:val="00D00CC5"/>
    <w:rsid w:val="00DC2C17"/>
    <w:rsid w:val="00E73CA4"/>
    <w:rsid w:val="00E75911"/>
    <w:rsid w:val="00EC3447"/>
    <w:rsid w:val="00F11AD2"/>
    <w:rsid w:val="00F234E8"/>
    <w:rsid w:val="00F4256B"/>
    <w:rsid w:val="00F43E18"/>
    <w:rsid w:val="00F852A0"/>
    <w:rsid w:val="00FA2B34"/>
    <w:rsid w:val="00FB77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4580"/>
  <w15:docId w15:val="{21EA8F14-2746-4FAB-80FD-B91FF16D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91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E3910"/>
    <w:pPr>
      <w:numPr>
        <w:numId w:val="1"/>
      </w:numPr>
      <w:pBdr>
        <w:bottom w:val="thinThickSmallGap" w:sz="12" w:space="1" w:color="943634"/>
      </w:pBdr>
      <w:spacing w:before="400" w:after="200" w:line="252" w:lineRule="auto"/>
      <w:jc w:val="center"/>
      <w:outlineLvl w:val="0"/>
    </w:pPr>
    <w:rPr>
      <w:rFonts w:eastAsia="Calibri"/>
      <w:caps/>
      <w:color w:val="632423"/>
      <w:spacing w:val="20"/>
      <w:sz w:val="28"/>
      <w:szCs w:val="28"/>
      <w:lang w:val="en-US" w:eastAsia="en-US" w:bidi="en-US"/>
    </w:rPr>
  </w:style>
  <w:style w:type="paragraph" w:styleId="Nadpis2">
    <w:name w:val="heading 2"/>
    <w:basedOn w:val="Normlny"/>
    <w:next w:val="Normlny"/>
    <w:link w:val="Nadpis2Char"/>
    <w:uiPriority w:val="9"/>
    <w:semiHidden/>
    <w:unhideWhenUsed/>
    <w:qFormat/>
    <w:rsid w:val="00AE3910"/>
    <w:pPr>
      <w:numPr>
        <w:ilvl w:val="1"/>
        <w:numId w:val="1"/>
      </w:numPr>
      <w:pBdr>
        <w:bottom w:val="single" w:sz="4" w:space="1" w:color="622423"/>
      </w:pBdr>
      <w:spacing w:before="400" w:after="200" w:line="252" w:lineRule="auto"/>
      <w:jc w:val="center"/>
      <w:outlineLvl w:val="1"/>
    </w:pPr>
    <w:rPr>
      <w:rFonts w:eastAsia="Calibri"/>
      <w:caps/>
      <w:color w:val="632423"/>
      <w:spacing w:val="15"/>
      <w:lang w:val="en-US" w:eastAsia="en-US" w:bidi="en-US"/>
    </w:rPr>
  </w:style>
  <w:style w:type="paragraph" w:styleId="Nadpis3">
    <w:name w:val="heading 3"/>
    <w:basedOn w:val="Normlny"/>
    <w:next w:val="Normlny"/>
    <w:link w:val="Nadpis3Char"/>
    <w:uiPriority w:val="9"/>
    <w:semiHidden/>
    <w:unhideWhenUsed/>
    <w:qFormat/>
    <w:rsid w:val="00AE3910"/>
    <w:pPr>
      <w:numPr>
        <w:ilvl w:val="2"/>
        <w:numId w:val="1"/>
      </w:numPr>
      <w:pBdr>
        <w:top w:val="dotted" w:sz="4" w:space="1" w:color="622423"/>
        <w:bottom w:val="dotted" w:sz="4" w:space="1" w:color="622423"/>
      </w:pBdr>
      <w:spacing w:before="300" w:after="200" w:line="252" w:lineRule="auto"/>
      <w:jc w:val="center"/>
      <w:outlineLvl w:val="2"/>
    </w:pPr>
    <w:rPr>
      <w:rFonts w:eastAsia="Calibri"/>
      <w:caps/>
      <w:color w:val="622423"/>
      <w:lang w:val="en-US" w:eastAsia="en-US" w:bidi="en-US"/>
    </w:rPr>
  </w:style>
  <w:style w:type="paragraph" w:styleId="Nadpis4">
    <w:name w:val="heading 4"/>
    <w:basedOn w:val="Normlny"/>
    <w:next w:val="Normlny"/>
    <w:link w:val="Nadpis4Char"/>
    <w:uiPriority w:val="9"/>
    <w:semiHidden/>
    <w:unhideWhenUsed/>
    <w:qFormat/>
    <w:rsid w:val="00AE3910"/>
    <w:pPr>
      <w:numPr>
        <w:ilvl w:val="3"/>
        <w:numId w:val="1"/>
      </w:numPr>
      <w:pBdr>
        <w:bottom w:val="dotted" w:sz="4" w:space="1" w:color="943634"/>
      </w:pBdr>
      <w:spacing w:after="120" w:line="252" w:lineRule="auto"/>
      <w:jc w:val="center"/>
      <w:outlineLvl w:val="3"/>
    </w:pPr>
    <w:rPr>
      <w:rFonts w:eastAsia="Calibri"/>
      <w:caps/>
      <w:color w:val="622423"/>
      <w:spacing w:val="10"/>
      <w:lang w:val="en-US" w:eastAsia="en-US" w:bidi="en-US"/>
    </w:rPr>
  </w:style>
  <w:style w:type="paragraph" w:styleId="Nadpis5">
    <w:name w:val="heading 5"/>
    <w:basedOn w:val="Normlny"/>
    <w:next w:val="Normlny"/>
    <w:link w:val="Nadpis5Char"/>
    <w:uiPriority w:val="9"/>
    <w:semiHidden/>
    <w:unhideWhenUsed/>
    <w:qFormat/>
    <w:rsid w:val="00AE3910"/>
    <w:pPr>
      <w:numPr>
        <w:ilvl w:val="4"/>
        <w:numId w:val="1"/>
      </w:numPr>
      <w:spacing w:before="320" w:after="120" w:line="252" w:lineRule="auto"/>
      <w:jc w:val="center"/>
      <w:outlineLvl w:val="4"/>
    </w:pPr>
    <w:rPr>
      <w:rFonts w:eastAsia="Calibri"/>
      <w:caps/>
      <w:color w:val="622423"/>
      <w:spacing w:val="10"/>
      <w:lang w:val="en-US" w:eastAsia="en-US" w:bidi="en-US"/>
    </w:rPr>
  </w:style>
  <w:style w:type="paragraph" w:styleId="Nadpis6">
    <w:name w:val="heading 6"/>
    <w:basedOn w:val="Normlny"/>
    <w:next w:val="Normlny"/>
    <w:link w:val="Nadpis6Char"/>
    <w:uiPriority w:val="9"/>
    <w:semiHidden/>
    <w:unhideWhenUsed/>
    <w:qFormat/>
    <w:rsid w:val="00AE3910"/>
    <w:pPr>
      <w:numPr>
        <w:ilvl w:val="5"/>
        <w:numId w:val="1"/>
      </w:numPr>
      <w:spacing w:after="120" w:line="252" w:lineRule="auto"/>
      <w:jc w:val="center"/>
      <w:outlineLvl w:val="5"/>
    </w:pPr>
    <w:rPr>
      <w:rFonts w:eastAsia="Calibri"/>
      <w:caps/>
      <w:color w:val="943634"/>
      <w:spacing w:val="10"/>
      <w:lang w:val="en-US" w:eastAsia="en-US" w:bidi="en-US"/>
    </w:rPr>
  </w:style>
  <w:style w:type="paragraph" w:styleId="Nadpis7">
    <w:name w:val="heading 7"/>
    <w:basedOn w:val="Normlny"/>
    <w:next w:val="Normlny"/>
    <w:link w:val="Nadpis7Char"/>
    <w:uiPriority w:val="9"/>
    <w:semiHidden/>
    <w:unhideWhenUsed/>
    <w:qFormat/>
    <w:rsid w:val="00AE3910"/>
    <w:pPr>
      <w:numPr>
        <w:ilvl w:val="6"/>
        <w:numId w:val="1"/>
      </w:numPr>
      <w:spacing w:after="120" w:line="252" w:lineRule="auto"/>
      <w:jc w:val="center"/>
      <w:outlineLvl w:val="6"/>
    </w:pPr>
    <w:rPr>
      <w:rFonts w:eastAsia="Calibri"/>
      <w:i/>
      <w:iCs/>
      <w:caps/>
      <w:color w:val="943634"/>
      <w:spacing w:val="10"/>
      <w:lang w:val="en-US" w:eastAsia="en-US" w:bidi="en-US"/>
    </w:rPr>
  </w:style>
  <w:style w:type="paragraph" w:styleId="Nadpis8">
    <w:name w:val="heading 8"/>
    <w:basedOn w:val="Normlny"/>
    <w:next w:val="Normlny"/>
    <w:link w:val="Nadpis8Char"/>
    <w:uiPriority w:val="9"/>
    <w:semiHidden/>
    <w:unhideWhenUsed/>
    <w:qFormat/>
    <w:rsid w:val="00AE3910"/>
    <w:pPr>
      <w:numPr>
        <w:ilvl w:val="7"/>
        <w:numId w:val="1"/>
      </w:numPr>
      <w:spacing w:after="120" w:line="252" w:lineRule="auto"/>
      <w:jc w:val="center"/>
      <w:outlineLvl w:val="7"/>
    </w:pPr>
    <w:rPr>
      <w:rFonts w:eastAsia="Calibri"/>
      <w:caps/>
      <w:spacing w:val="10"/>
      <w:sz w:val="20"/>
      <w:szCs w:val="20"/>
      <w:lang w:val="en-US" w:eastAsia="en-US" w:bidi="en-US"/>
    </w:rPr>
  </w:style>
  <w:style w:type="paragraph" w:styleId="Nadpis9">
    <w:name w:val="heading 9"/>
    <w:basedOn w:val="Normlny"/>
    <w:next w:val="Normlny"/>
    <w:link w:val="Nadpis9Char"/>
    <w:uiPriority w:val="9"/>
    <w:semiHidden/>
    <w:unhideWhenUsed/>
    <w:qFormat/>
    <w:rsid w:val="00AE3910"/>
    <w:pPr>
      <w:numPr>
        <w:ilvl w:val="8"/>
        <w:numId w:val="1"/>
      </w:numPr>
      <w:spacing w:after="120" w:line="252" w:lineRule="auto"/>
      <w:jc w:val="center"/>
      <w:outlineLvl w:val="8"/>
    </w:pPr>
    <w:rPr>
      <w:rFonts w:eastAsia="Calibri"/>
      <w:i/>
      <w:iCs/>
      <w:caps/>
      <w:spacing w:val="10"/>
      <w:sz w:val="20"/>
      <w:szCs w:val="20"/>
      <w:lang w:val="en-US" w:eastAsia="en-US"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E391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3910"/>
    <w:pPr>
      <w:jc w:val="center"/>
    </w:pPr>
    <w:rPr>
      <w:b/>
      <w:sz w:val="40"/>
      <w:szCs w:val="20"/>
      <w:lang w:eastAsia="cs-CZ"/>
    </w:rPr>
  </w:style>
  <w:style w:type="character" w:customStyle="1" w:styleId="NzovChar">
    <w:name w:val="Názov Char"/>
    <w:basedOn w:val="Predvolenpsmoodseku"/>
    <w:link w:val="Nzov"/>
    <w:rsid w:val="00AE3910"/>
    <w:rPr>
      <w:rFonts w:ascii="Times New Roman" w:eastAsia="Times New Roman" w:hAnsi="Times New Roman" w:cs="Times New Roman"/>
      <w:b/>
      <w:sz w:val="40"/>
      <w:szCs w:val="20"/>
      <w:lang w:eastAsia="cs-CZ"/>
    </w:rPr>
  </w:style>
  <w:style w:type="paragraph" w:styleId="Hlavika">
    <w:name w:val="header"/>
    <w:basedOn w:val="Normlny"/>
    <w:link w:val="HlavikaChar"/>
    <w:rsid w:val="00AE3910"/>
    <w:pPr>
      <w:tabs>
        <w:tab w:val="center" w:pos="4536"/>
        <w:tab w:val="right" w:pos="9072"/>
      </w:tabs>
    </w:pPr>
    <w:rPr>
      <w:szCs w:val="20"/>
    </w:rPr>
  </w:style>
  <w:style w:type="character" w:customStyle="1" w:styleId="HlavikaChar">
    <w:name w:val="Hlavička Char"/>
    <w:basedOn w:val="Predvolenpsmoodseku"/>
    <w:link w:val="Hlavika"/>
    <w:rsid w:val="00AE3910"/>
    <w:rPr>
      <w:rFonts w:ascii="Times New Roman" w:eastAsia="Times New Roman" w:hAnsi="Times New Roman" w:cs="Times New Roman"/>
      <w:sz w:val="24"/>
      <w:szCs w:val="20"/>
      <w:lang w:eastAsia="sk-SK"/>
    </w:rPr>
  </w:style>
  <w:style w:type="character" w:customStyle="1" w:styleId="Nadpis1Char">
    <w:name w:val="Nadpis 1 Char"/>
    <w:basedOn w:val="Predvolenpsmoodseku"/>
    <w:link w:val="Nadpis1"/>
    <w:uiPriority w:val="9"/>
    <w:rsid w:val="00AE3910"/>
    <w:rPr>
      <w:rFonts w:ascii="Times New Roman" w:eastAsia="Calibri" w:hAnsi="Times New Roman" w:cs="Times New Roman"/>
      <w:caps/>
      <w:color w:val="632423"/>
      <w:spacing w:val="20"/>
      <w:sz w:val="28"/>
      <w:szCs w:val="28"/>
      <w:lang w:val="en-US" w:bidi="en-US"/>
    </w:rPr>
  </w:style>
  <w:style w:type="character" w:customStyle="1" w:styleId="Nadpis2Char">
    <w:name w:val="Nadpis 2 Char"/>
    <w:basedOn w:val="Predvolenpsmoodseku"/>
    <w:link w:val="Nadpis2"/>
    <w:uiPriority w:val="9"/>
    <w:semiHidden/>
    <w:rsid w:val="00AE3910"/>
    <w:rPr>
      <w:rFonts w:ascii="Times New Roman" w:eastAsia="Calibri" w:hAnsi="Times New Roman" w:cs="Times New Roman"/>
      <w:caps/>
      <w:color w:val="632423"/>
      <w:spacing w:val="15"/>
      <w:sz w:val="24"/>
      <w:szCs w:val="24"/>
      <w:lang w:val="en-US" w:bidi="en-US"/>
    </w:rPr>
  </w:style>
  <w:style w:type="character" w:customStyle="1" w:styleId="Nadpis3Char">
    <w:name w:val="Nadpis 3 Char"/>
    <w:basedOn w:val="Predvolenpsmoodseku"/>
    <w:link w:val="Nadpis3"/>
    <w:uiPriority w:val="9"/>
    <w:semiHidden/>
    <w:rsid w:val="00AE3910"/>
    <w:rPr>
      <w:rFonts w:ascii="Times New Roman" w:eastAsia="Calibri" w:hAnsi="Times New Roman" w:cs="Times New Roman"/>
      <w:caps/>
      <w:color w:val="622423"/>
      <w:sz w:val="24"/>
      <w:szCs w:val="24"/>
      <w:lang w:val="en-US" w:bidi="en-US"/>
    </w:rPr>
  </w:style>
  <w:style w:type="character" w:customStyle="1" w:styleId="Nadpis4Char">
    <w:name w:val="Nadpis 4 Char"/>
    <w:basedOn w:val="Predvolenpsmoodseku"/>
    <w:link w:val="Nadpis4"/>
    <w:uiPriority w:val="9"/>
    <w:semiHidden/>
    <w:rsid w:val="00AE3910"/>
    <w:rPr>
      <w:rFonts w:ascii="Times New Roman" w:eastAsia="Calibri" w:hAnsi="Times New Roman" w:cs="Times New Roman"/>
      <w:caps/>
      <w:color w:val="622423"/>
      <w:spacing w:val="10"/>
      <w:sz w:val="24"/>
      <w:szCs w:val="24"/>
      <w:lang w:val="en-US" w:bidi="en-US"/>
    </w:rPr>
  </w:style>
  <w:style w:type="character" w:customStyle="1" w:styleId="Nadpis5Char">
    <w:name w:val="Nadpis 5 Char"/>
    <w:basedOn w:val="Predvolenpsmoodseku"/>
    <w:link w:val="Nadpis5"/>
    <w:uiPriority w:val="9"/>
    <w:semiHidden/>
    <w:rsid w:val="00AE3910"/>
    <w:rPr>
      <w:rFonts w:ascii="Times New Roman" w:eastAsia="Calibri" w:hAnsi="Times New Roman" w:cs="Times New Roman"/>
      <w:caps/>
      <w:color w:val="622423"/>
      <w:spacing w:val="10"/>
      <w:sz w:val="24"/>
      <w:szCs w:val="24"/>
      <w:lang w:val="en-US" w:bidi="en-US"/>
    </w:rPr>
  </w:style>
  <w:style w:type="character" w:customStyle="1" w:styleId="Nadpis6Char">
    <w:name w:val="Nadpis 6 Char"/>
    <w:basedOn w:val="Predvolenpsmoodseku"/>
    <w:link w:val="Nadpis6"/>
    <w:uiPriority w:val="9"/>
    <w:semiHidden/>
    <w:rsid w:val="00AE3910"/>
    <w:rPr>
      <w:rFonts w:ascii="Times New Roman" w:eastAsia="Calibri" w:hAnsi="Times New Roman" w:cs="Times New Roman"/>
      <w:caps/>
      <w:color w:val="943634"/>
      <w:spacing w:val="10"/>
      <w:sz w:val="24"/>
      <w:szCs w:val="24"/>
      <w:lang w:val="en-US" w:bidi="en-US"/>
    </w:rPr>
  </w:style>
  <w:style w:type="character" w:customStyle="1" w:styleId="Nadpis7Char">
    <w:name w:val="Nadpis 7 Char"/>
    <w:basedOn w:val="Predvolenpsmoodseku"/>
    <w:link w:val="Nadpis7"/>
    <w:uiPriority w:val="9"/>
    <w:semiHidden/>
    <w:rsid w:val="00AE3910"/>
    <w:rPr>
      <w:rFonts w:ascii="Times New Roman" w:eastAsia="Calibri" w:hAnsi="Times New Roman" w:cs="Times New Roman"/>
      <w:i/>
      <w:iCs/>
      <w:caps/>
      <w:color w:val="943634"/>
      <w:spacing w:val="10"/>
      <w:sz w:val="24"/>
      <w:szCs w:val="24"/>
      <w:lang w:val="en-US" w:bidi="en-US"/>
    </w:rPr>
  </w:style>
  <w:style w:type="character" w:customStyle="1" w:styleId="Nadpis8Char">
    <w:name w:val="Nadpis 8 Char"/>
    <w:basedOn w:val="Predvolenpsmoodseku"/>
    <w:link w:val="Nadpis8"/>
    <w:uiPriority w:val="9"/>
    <w:semiHidden/>
    <w:rsid w:val="00AE3910"/>
    <w:rPr>
      <w:rFonts w:ascii="Times New Roman" w:eastAsia="Calibri" w:hAnsi="Times New Roman" w:cs="Times New Roman"/>
      <w:caps/>
      <w:spacing w:val="10"/>
      <w:sz w:val="20"/>
      <w:szCs w:val="20"/>
      <w:lang w:val="en-US" w:bidi="en-US"/>
    </w:rPr>
  </w:style>
  <w:style w:type="character" w:customStyle="1" w:styleId="Nadpis9Char">
    <w:name w:val="Nadpis 9 Char"/>
    <w:basedOn w:val="Predvolenpsmoodseku"/>
    <w:link w:val="Nadpis9"/>
    <w:uiPriority w:val="9"/>
    <w:semiHidden/>
    <w:rsid w:val="00AE3910"/>
    <w:rPr>
      <w:rFonts w:ascii="Times New Roman" w:eastAsia="Calibri" w:hAnsi="Times New Roman" w:cs="Times New Roman"/>
      <w:i/>
      <w:iCs/>
      <w:caps/>
      <w:spacing w:val="10"/>
      <w:sz w:val="20"/>
      <w:szCs w:val="20"/>
      <w:lang w:val="en-US" w:bidi="en-US"/>
    </w:rPr>
  </w:style>
  <w:style w:type="paragraph" w:styleId="Normlnywebov">
    <w:name w:val="Normal (Web)"/>
    <w:basedOn w:val="Normlny"/>
    <w:uiPriority w:val="99"/>
    <w:unhideWhenUsed/>
    <w:rsid w:val="00AE3910"/>
    <w:pPr>
      <w:spacing w:before="100" w:beforeAutospacing="1" w:after="100" w:afterAutospacing="1"/>
    </w:pPr>
  </w:style>
  <w:style w:type="paragraph" w:styleId="Pta">
    <w:name w:val="footer"/>
    <w:aliases w:val=" Char"/>
    <w:basedOn w:val="Normlny"/>
    <w:link w:val="PtaChar"/>
    <w:uiPriority w:val="99"/>
    <w:rsid w:val="00460050"/>
    <w:pPr>
      <w:tabs>
        <w:tab w:val="center" w:pos="4536"/>
        <w:tab w:val="right" w:pos="9072"/>
      </w:tabs>
    </w:pPr>
  </w:style>
  <w:style w:type="character" w:customStyle="1" w:styleId="PtaChar">
    <w:name w:val="Päta Char"/>
    <w:aliases w:val=" Char Char"/>
    <w:basedOn w:val="Predvolenpsmoodseku"/>
    <w:link w:val="Pta"/>
    <w:uiPriority w:val="99"/>
    <w:rsid w:val="0046005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60050"/>
    <w:pPr>
      <w:ind w:left="720"/>
      <w:contextualSpacing/>
    </w:pPr>
  </w:style>
  <w:style w:type="paragraph" w:customStyle="1" w:styleId="Default">
    <w:name w:val="Default"/>
    <w:rsid w:val="00CC5B52"/>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925D88"/>
    <w:rPr>
      <w:color w:val="0000FF" w:themeColor="hyperlink"/>
      <w:u w:val="single"/>
    </w:rPr>
  </w:style>
  <w:style w:type="paragraph" w:styleId="Textbubliny">
    <w:name w:val="Balloon Text"/>
    <w:basedOn w:val="Normlny"/>
    <w:link w:val="TextbublinyChar"/>
    <w:uiPriority w:val="99"/>
    <w:semiHidden/>
    <w:unhideWhenUsed/>
    <w:rsid w:val="004F33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331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C912-66B2-471E-AD43-3F3740A7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1289</Words>
  <Characters>7348</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evka</dc:creator>
  <cp:lastModifiedBy>Notebook01</cp:lastModifiedBy>
  <cp:revision>8</cp:revision>
  <cp:lastPrinted>2018-09-27T10:23:00Z</cp:lastPrinted>
  <dcterms:created xsi:type="dcterms:W3CDTF">2020-09-28T17:01:00Z</dcterms:created>
  <dcterms:modified xsi:type="dcterms:W3CDTF">2020-09-29T07:14:00Z</dcterms:modified>
</cp:coreProperties>
</file>