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362"/>
        <w:gridCol w:w="1339"/>
        <w:gridCol w:w="1148"/>
        <w:gridCol w:w="1276"/>
        <w:gridCol w:w="1030"/>
      </w:tblGrid>
      <w:tr w:rsidR="002D3012" w:rsidTr="002D3012">
        <w:trPr>
          <w:trHeight w:val="535"/>
        </w:trPr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9525" t="10160" r="9525" b="889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012" w:rsidRDefault="002D3012" w:rsidP="002D301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675pt;margin-top:28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XiO7sSoCAABUBAAADgAAAAAAAAAAAAAAAAAuAgAAZHJzL2Uy&#10;b0RvYy54bWxQSwECLQAUAAYACAAAACEAwnsuEN0AAAAMAQAADwAAAAAAAAAAAAAAAACEBAAAZHJz&#10;L2Rvd25yZXYueG1sUEsFBgAAAAAEAAQA8wAAAI4FAAAAAA==&#10;" strokecolor="white">
                      <v:textbox>
                        <w:txbxContent>
                          <w:p w:rsidR="002D3012" w:rsidRDefault="002D3012" w:rsidP="002D3012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9525" t="10160" r="9525" b="889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012" w:rsidRDefault="002D3012" w:rsidP="002D3012">
                                  <w:pPr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7" type="#_x0000_t202" style="position:absolute;left:0;text-align:left;margin-left:711pt;margin-top:28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" strokecolor="white">
                      <v:textbox>
                        <w:txbxContent>
                          <w:p w:rsidR="002D3012" w:rsidRDefault="002D3012" w:rsidP="002D3012">
                            <w:pPr>
                              <w:jc w:val="both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Škola 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Stredná odborná škola poľnohospodárstva a služieb  </w:t>
            </w:r>
          </w:p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vidieku, Predmestská 82, 010 01 Žilina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Krajinná architektúra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Platný od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01. 09. 2021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 poľnohospodárstvo, lesné hospodárstvo a rozvoj vidieka I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 a názov študijného odboru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4223 Q krajinárske úpravy a tvorba krajiny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vyššie odborné vzdelanie – ISCED 554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roky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denná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štátna</w:t>
            </w:r>
          </w:p>
        </w:tc>
      </w:tr>
      <w:tr w:rsidR="002D3012" w:rsidTr="002D3012">
        <w:tc>
          <w:tcPr>
            <w:tcW w:w="44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515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slovenský jazyk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479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týždenných vyučovacích hodín v ročníku</w:t>
            </w:r>
          </w:p>
        </w:tc>
      </w:tr>
      <w:tr w:rsidR="002D3012" w:rsidTr="002D3012">
        <w:trPr>
          <w:cantSplit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1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Odborné predmety</w:t>
            </w:r>
          </w:p>
        </w:tc>
        <w:tc>
          <w:tcPr>
            <w:tcW w:w="1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 w:rsidP="00256C64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56C6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D3012" w:rsidP="00256C64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56C6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012" w:rsidRDefault="00256C64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  <w:bookmarkStart w:id="0" w:name="_GoBack"/>
            <w:bookmarkEnd w:id="0"/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Teoretické vzdelávanie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anglický</w:t>
            </w:r>
            <w:r w:rsidR="007E5DAA">
              <w:rPr>
                <w:rFonts w:ascii="Arial" w:hAnsi="Arial" w:cs="Arial"/>
                <w:sz w:val="18"/>
                <w:szCs w:val="18"/>
              </w:rPr>
              <w:t xml:space="preserve"> jazyk/nemecký jazyk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ANJ/NEJ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7E5DAA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aplikovaná informatika          </w:t>
            </w:r>
            <w:r w:rsidR="002D3012">
              <w:rPr>
                <w:rFonts w:ascii="Arial" w:hAnsi="Arial" w:cs="Arial"/>
                <w:sz w:val="18"/>
                <w:szCs w:val="18"/>
              </w:rPr>
              <w:t xml:space="preserve">                                         API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právna náuka                                                                PRN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záhradnícky marketing                                                  ZHM   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7E5DAA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účtovníctvo       </w:t>
            </w:r>
            <w:r w:rsidR="002D301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UCT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  <w:trHeight w:val="167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7E5DAA">
              <w:rPr>
                <w:rFonts w:ascii="Arial" w:hAnsi="Arial" w:cs="Arial"/>
                <w:sz w:val="18"/>
                <w:szCs w:val="18"/>
              </w:rPr>
              <w:t xml:space="preserve">minár k tvorbe odborných prác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SDH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C39AA">
              <w:rPr>
                <w:rFonts w:ascii="Arial" w:hAnsi="Arial" w:cs="Arial"/>
                <w:sz w:val="18"/>
                <w:szCs w:val="18"/>
              </w:rPr>
              <w:t>/1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náuka o prostredí rastlín                                               NPR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2/0,5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2/0,5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záhradnícke stavby a urbanizmus                                 ZHD                        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sadovnícka projekcia                                                    SOV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zakladanie a údržba zelene                                          ZUZ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sadovníctvo a kvetinárstvo                                           SDE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2/0,5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2/0,5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ochrana a tvorba krajiny                                               OTK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geodézia                                                                       GED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7E5DAA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sadovnícka tvorba     </w:t>
            </w:r>
            <w:r w:rsidR="002D301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SAT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3/1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dejiny umenia                                                                DEU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sadovnícka dendrológia a škôlkárstvo                          SDD                                                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3/1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viazanie a aranžovanie kvetín                                       VAK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sadovnícke kreslenie                                                     SKR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manažment                                                                   MNZ     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spoločenský styk                                                            STY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aplikovaná krajinná ekológia                                         AKE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                                                                                PXA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2D3012" w:rsidTr="002D3012">
        <w:trPr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Praktická príprava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12" w:rsidTr="002D3012">
        <w:trPr>
          <w:cantSplit/>
          <w:trHeight w:val="369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012" w:rsidRDefault="007E5DAA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prax </w:t>
            </w:r>
          </w:p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2D3012" w:rsidRDefault="002D3012">
            <w:pPr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praktické cvičenia + prax (týždenne hodín)</w:t>
            </w:r>
          </w:p>
        </w:tc>
        <w:tc>
          <w:tcPr>
            <w:tcW w:w="133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012" w:rsidRDefault="002D3012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h -3h</w:t>
            </w:r>
          </w:p>
          <w:p w:rsidR="002D3012" w:rsidRDefault="002D3012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012" w:rsidRDefault="002D3012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 + 3</w:t>
            </w:r>
          </w:p>
        </w:tc>
        <w:tc>
          <w:tcPr>
            <w:tcW w:w="11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012" w:rsidRDefault="002D3012">
            <w:pPr>
              <w:ind w:left="-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 h – 7 h</w:t>
            </w:r>
          </w:p>
          <w:p w:rsidR="002D3012" w:rsidRDefault="002D3012">
            <w:pPr>
              <w:ind w:left="-5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012" w:rsidRDefault="002D3012">
            <w:pPr>
              <w:ind w:left="-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12+ 7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012" w:rsidRDefault="002D3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 h – 14h</w:t>
            </w:r>
          </w:p>
          <w:p w:rsidR="002D3012" w:rsidRDefault="002D3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012" w:rsidRDefault="002D3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8,5+14</w:t>
            </w:r>
          </w:p>
        </w:tc>
        <w:tc>
          <w:tcPr>
            <w:tcW w:w="103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 h</w:t>
            </w:r>
          </w:p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2D3012" w:rsidTr="002D3012">
        <w:trPr>
          <w:cantSplit/>
          <w:trHeight w:val="204"/>
        </w:trPr>
        <w:tc>
          <w:tcPr>
            <w:tcW w:w="486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pStyle w:val="Nadpis3"/>
              <w:spacing w:before="0"/>
              <w:ind w:left="709"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</w:t>
            </w:r>
          </w:p>
        </w:tc>
        <w:tc>
          <w:tcPr>
            <w:tcW w:w="1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</w:tr>
    </w:tbl>
    <w:p w:rsidR="002D3012" w:rsidRDefault="002D3012" w:rsidP="002D3012">
      <w:pPr>
        <w:ind w:left="709" w:hanging="709"/>
        <w:rPr>
          <w:rFonts w:ascii="Arial" w:hAnsi="Arial" w:cs="Arial"/>
          <w:sz w:val="18"/>
          <w:szCs w:val="18"/>
        </w:rPr>
      </w:pPr>
    </w:p>
    <w:p w:rsidR="002D3012" w:rsidRDefault="002D3012" w:rsidP="002D3012">
      <w:pPr>
        <w:ind w:left="709" w:hanging="709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Prehľad využitia týždňov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61"/>
        <w:gridCol w:w="1559"/>
        <w:gridCol w:w="1559"/>
      </w:tblGrid>
      <w:tr w:rsidR="002D3012" w:rsidTr="002D3012">
        <w:tc>
          <w:tcPr>
            <w:tcW w:w="4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spacing w:before="120"/>
              <w:ind w:left="709" w:hanging="709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16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ročník</w:t>
            </w:r>
          </w:p>
        </w:tc>
      </w:tr>
      <w:tr w:rsidR="002D3012" w:rsidTr="002D3012">
        <w:tc>
          <w:tcPr>
            <w:tcW w:w="48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7E5DAA">
            <w:pPr>
              <w:ind w:left="709" w:hanging="70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Vyučovanie podľa rozpisu </w:t>
            </w:r>
          </w:p>
        </w:tc>
        <w:tc>
          <w:tcPr>
            <w:tcW w:w="166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</w:tr>
      <w:tr w:rsidR="002D3012" w:rsidTr="002D3012">
        <w:tc>
          <w:tcPr>
            <w:tcW w:w="4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7E5DAA">
            <w:pPr>
              <w:ind w:left="709" w:hanging="70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Absolventská skúška </w:t>
            </w:r>
          </w:p>
        </w:tc>
        <w:tc>
          <w:tcPr>
            <w:tcW w:w="16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1+1</w:t>
            </w:r>
          </w:p>
        </w:tc>
      </w:tr>
      <w:tr w:rsidR="002D3012" w:rsidTr="002D3012">
        <w:tc>
          <w:tcPr>
            <w:tcW w:w="4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Odborná prax - týždne</w:t>
            </w:r>
          </w:p>
        </w:tc>
        <w:tc>
          <w:tcPr>
            <w:tcW w:w="16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</w:tr>
      <w:tr w:rsidR="002D3012" w:rsidTr="002D3012">
        <w:tc>
          <w:tcPr>
            <w:tcW w:w="4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- počet hodín spolu </w:t>
            </w:r>
          </w:p>
        </w:tc>
        <w:tc>
          <w:tcPr>
            <w:tcW w:w="16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420</w:t>
            </w:r>
          </w:p>
        </w:tc>
      </w:tr>
      <w:tr w:rsidR="002D3012" w:rsidTr="002D3012">
        <w:tc>
          <w:tcPr>
            <w:tcW w:w="4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ind w:left="709" w:hanging="70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- počet hodín za týždeň</w:t>
            </w:r>
          </w:p>
        </w:tc>
        <w:tc>
          <w:tcPr>
            <w:tcW w:w="16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</w:tr>
      <w:tr w:rsidR="002D3012" w:rsidTr="002D3012">
        <w:tc>
          <w:tcPr>
            <w:tcW w:w="48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3012" w:rsidRDefault="002D30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Časová rezerva (opakovanie učiva, exkurzie, vých</w:t>
            </w:r>
            <w:r w:rsidR="007E5DAA">
              <w:rPr>
                <w:rFonts w:ascii="Arial Narrow" w:hAnsi="Arial Narrow" w:cs="Arial"/>
                <w:sz w:val="20"/>
                <w:szCs w:val="20"/>
              </w:rPr>
              <w:t>ovno-vzdelávacie akcie, a i.</w:t>
            </w:r>
          </w:p>
        </w:tc>
        <w:tc>
          <w:tcPr>
            <w:tcW w:w="16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2D3012" w:rsidTr="002D3012">
        <w:tc>
          <w:tcPr>
            <w:tcW w:w="4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2D3012" w:rsidRDefault="002D3012">
            <w:pPr>
              <w:ind w:left="709" w:hanging="709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Spolu týždňov</w:t>
            </w:r>
          </w:p>
        </w:tc>
        <w:tc>
          <w:tcPr>
            <w:tcW w:w="16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2D3012" w:rsidRDefault="002D3012">
            <w:pPr>
              <w:ind w:left="709" w:hanging="70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</w:tr>
    </w:tbl>
    <w:p w:rsidR="002D3012" w:rsidRDefault="002D3012" w:rsidP="002D3012">
      <w:pPr>
        <w:ind w:left="709" w:hanging="709"/>
        <w:rPr>
          <w:rFonts w:ascii="Arial" w:hAnsi="Arial" w:cs="Arial"/>
        </w:rPr>
      </w:pPr>
    </w:p>
    <w:p w:rsidR="00404FE2" w:rsidRDefault="00404FE2"/>
    <w:sectPr w:rsidR="0040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12"/>
    <w:rsid w:val="00256C64"/>
    <w:rsid w:val="002D3012"/>
    <w:rsid w:val="00404FE2"/>
    <w:rsid w:val="007E5DAA"/>
    <w:rsid w:val="00D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1A48"/>
  <w15:chartTrackingRefBased/>
  <w15:docId w15:val="{618B3B49-89AD-42ED-8D45-CAA9686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D3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2D3012"/>
    <w:rPr>
      <w:rFonts w:ascii="Arial" w:eastAsia="Times New Roman" w:hAnsi="Arial" w:cs="Arial"/>
      <w:b/>
      <w:bCs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2021-03-17T13:40:00Z</dcterms:created>
  <dcterms:modified xsi:type="dcterms:W3CDTF">2021-03-23T09:52:00Z</dcterms:modified>
</cp:coreProperties>
</file>